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66" w:rsidRDefault="00A82566" w:rsidP="00A82566">
      <w:pPr>
        <w:pStyle w:val="2"/>
        <w:shd w:val="clear" w:color="auto" w:fill="FFFFFF"/>
        <w:spacing w:before="0" w:beforeAutospacing="0" w:after="0" w:afterAutospacing="0" w:line="288" w:lineRule="atLeast"/>
        <w:jc w:val="center"/>
        <w:rPr>
          <w:rFonts w:ascii="Arial" w:hAnsi="Arial" w:cs="Arial"/>
          <w:color w:val="0F314D"/>
          <w:sz w:val="31"/>
          <w:szCs w:val="31"/>
        </w:rPr>
      </w:pPr>
      <w:r>
        <w:rPr>
          <w:rFonts w:ascii="Arial" w:hAnsi="Arial" w:cs="Arial"/>
          <w:color w:val="0F314D"/>
          <w:sz w:val="24"/>
          <w:szCs w:val="24"/>
        </w:rPr>
        <w:t>СОВЕТ народных депутатов</w:t>
      </w:r>
    </w:p>
    <w:p w:rsidR="00A82566" w:rsidRDefault="00A82566" w:rsidP="00A82566">
      <w:pPr>
        <w:pStyle w:val="2"/>
        <w:shd w:val="clear" w:color="auto" w:fill="FFFFFF"/>
        <w:spacing w:before="0" w:beforeAutospacing="0" w:after="0" w:afterAutospacing="0" w:line="288" w:lineRule="atLeast"/>
        <w:jc w:val="center"/>
        <w:rPr>
          <w:rFonts w:ascii="Arial" w:hAnsi="Arial" w:cs="Arial"/>
          <w:color w:val="0F314D"/>
          <w:sz w:val="31"/>
          <w:szCs w:val="31"/>
        </w:rPr>
      </w:pPr>
      <w:r>
        <w:rPr>
          <w:rFonts w:ascii="Arial" w:hAnsi="Arial" w:cs="Arial"/>
          <w:color w:val="0F314D"/>
          <w:sz w:val="24"/>
          <w:szCs w:val="24"/>
        </w:rPr>
        <w:t>ВЕРХНЕКАРАЧАНСКОГО СЕЛЬСКОГО ПОСЕЛЕНИЯ</w:t>
      </w:r>
    </w:p>
    <w:p w:rsidR="00A82566" w:rsidRDefault="00A82566" w:rsidP="00A82566">
      <w:pPr>
        <w:pStyle w:val="1"/>
        <w:shd w:val="clear" w:color="auto" w:fill="FFFFFF"/>
        <w:spacing w:before="0" w:beforeAutospacing="0" w:after="0" w:afterAutospacing="0" w:line="288" w:lineRule="atLeast"/>
        <w:jc w:val="center"/>
        <w:rPr>
          <w:rFonts w:ascii="Arial" w:hAnsi="Arial" w:cs="Arial"/>
          <w:color w:val="0F314D"/>
          <w:sz w:val="34"/>
          <w:szCs w:val="34"/>
        </w:rPr>
      </w:pPr>
      <w:r>
        <w:rPr>
          <w:rFonts w:ascii="Arial" w:hAnsi="Arial" w:cs="Arial"/>
          <w:color w:val="0F314D"/>
          <w:sz w:val="24"/>
          <w:szCs w:val="24"/>
        </w:rPr>
        <w:t>Грибановского МУНИЦИПАЛЬНОГО района</w:t>
      </w:r>
    </w:p>
    <w:p w:rsidR="00A82566" w:rsidRDefault="00A82566" w:rsidP="00A82566">
      <w:pPr>
        <w:pStyle w:val="1"/>
        <w:shd w:val="clear" w:color="auto" w:fill="FFFFFF"/>
        <w:spacing w:before="0" w:beforeAutospacing="0" w:after="0" w:afterAutospacing="0" w:line="288" w:lineRule="atLeast"/>
        <w:jc w:val="center"/>
        <w:rPr>
          <w:rFonts w:ascii="Arial" w:hAnsi="Arial" w:cs="Arial"/>
          <w:color w:val="0F314D"/>
          <w:sz w:val="34"/>
          <w:szCs w:val="34"/>
        </w:rPr>
      </w:pPr>
      <w:r>
        <w:rPr>
          <w:rFonts w:ascii="Arial" w:hAnsi="Arial" w:cs="Arial"/>
          <w:color w:val="0F314D"/>
          <w:sz w:val="24"/>
          <w:szCs w:val="24"/>
        </w:rPr>
        <w:t>Воронежской области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Р Е Ш Е Н И Е</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11.09.2013 года № 197</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 Верхний Карачан</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7"/>
          <w:szCs w:val="27"/>
        </w:rPr>
        <w:t>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Верхнекарачанского сельского поселения Грибановского муниципального района Воронежской области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соответствии с Законом Воронежской области от 28.12.2007 г. № 175-ОЗ «О муниципальной службе в Воронежской области», в целях приведения муниципальных правовых актов в соответствие с нормами действующего законодательства, Совет народных депутатов Верхнекарачанского сельского поселения Грибановского муниципального района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РЕШИЛ:</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1.Внести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Верхнекарачанского сельского поселения Грибановского муниципального района Воронежской области, утвержденное решением Совета народных депутатов Верхнекарачанского сельского поселения Грибановского муниципального района 30.03.2007 года № 78 следующие изменения:</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Абзац 2 пункта 5.3 раздела 5 изложить в следующей редакции: «- по главным должностям муниципальной службы - от 90 до 120 процентов от должностного оклада»;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1.2.П. 5.12 раздела 5 Положения изложить в следующей редакции: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«5.12. Ежемесячное денежное поощрение муниципальным служащим устанавливается с учетом результативности и эффективности его профессиональной служебной деятельности в следующих размерах:</w:t>
      </w:r>
    </w:p>
    <w:tbl>
      <w:tblPr>
        <w:tblW w:w="9045" w:type="dxa"/>
        <w:shd w:val="clear" w:color="auto" w:fill="FFFFFF"/>
        <w:tblCellMar>
          <w:left w:w="0" w:type="dxa"/>
          <w:right w:w="0" w:type="dxa"/>
        </w:tblCellMar>
        <w:tblLook w:val="04A0" w:firstRow="1" w:lastRow="0" w:firstColumn="1" w:lastColumn="0" w:noHBand="0" w:noVBand="1"/>
      </w:tblPr>
      <w:tblGrid>
        <w:gridCol w:w="3372"/>
        <w:gridCol w:w="5673"/>
      </w:tblGrid>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Наименование должности</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Кратность размера денежного поощрения в должностных окладах</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Заместитель главы администрации</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до 2</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Ведущий специалист</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до 2</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Специалист всех категорий</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1</w:t>
            </w:r>
          </w:p>
        </w:tc>
      </w:tr>
    </w:tbl>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Ежемесячное денежное поощрение выборному должностному лицу устанавливается в размере 2,5 должностных окладов.»</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1.3. Пункт 5.17. раздела 5 изложить в следующей редакции: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«5.17. Премирование муниципальных служащих предусматривается за выполнение особо важных и сложных заданий (решение сложной управленческой задачи, проведение аналитической работы, разработка нормативных правовых актов и т.д.).</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Премия за выполнение особо важных и сложных заданий имеет единовременный характер, ее размер определяется руководителем органа местного самоуправления.</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Премия за выполнение особо важных и сложных заданий и по результатам работы учитывается во всех случаях исчисления среднего заработка.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Зам. главы администрации сельского поселения – до 2-х должностных окладов;</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Главный специалист, ведущий специалист - до 2-х должностных окладов;</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Специалист 1, 2 категорий - 1 должностного оклада.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7"/>
          <w:szCs w:val="27"/>
        </w:rPr>
        <w:t xml:space="preserve">Муниципальным служащим, имеющим нарушения трудовой дисциплины, не выполняющим в полном объеме и добросовестно должностные </w:t>
      </w:r>
      <w:r>
        <w:rPr>
          <w:rFonts w:ascii="Arial" w:hAnsi="Arial" w:cs="Arial"/>
          <w:color w:val="000000"/>
          <w:sz w:val="27"/>
          <w:szCs w:val="27"/>
        </w:rPr>
        <w:lastRenderedPageBreak/>
        <w:t>обязанности, размер премии может быть снижен, либо премия может быть не выплачена в полном объеме. При этом муниципальный служащий должен быть поставлен в известность о депремировании.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Премирование муниципальных служащих Администрации сельского поселения производится по решению главы сельского поселения».</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1.4. Приложение 1 к Положению изложить в новой редакции: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Размеры должностных окладов выборных должностных лиц местного самоуправления, замещающих выборные муниципальные должности в органах местного самоуправления Верхнекарачанского сельского поселения Грибановского муниципального района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tbl>
      <w:tblPr>
        <w:tblW w:w="9045" w:type="dxa"/>
        <w:shd w:val="clear" w:color="auto" w:fill="FFFFFF"/>
        <w:tblCellMar>
          <w:left w:w="0" w:type="dxa"/>
          <w:right w:w="0" w:type="dxa"/>
        </w:tblCellMar>
        <w:tblLook w:val="04A0" w:firstRow="1" w:lastRow="0" w:firstColumn="1" w:lastColumn="0" w:noHBand="0" w:noVBand="1"/>
      </w:tblPr>
      <w:tblGrid>
        <w:gridCol w:w="5195"/>
        <w:gridCol w:w="3850"/>
      </w:tblGrid>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Наименование выборной муниципальной должности</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Размер должностного оклада, (рублей)</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Глава Верхнекарачанского сельского поселения</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5959</w:t>
            </w:r>
          </w:p>
        </w:tc>
      </w:tr>
    </w:tbl>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1.5. Приложение 2 к Положению изложить в новой редакции:</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Размеры должностных окладов муниципальных служащих Верхнекарачанского сельского поселения Грибановского муниципального района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tbl>
      <w:tblPr>
        <w:tblW w:w="9045" w:type="dxa"/>
        <w:shd w:val="clear" w:color="auto" w:fill="FFFFFF"/>
        <w:tblCellMar>
          <w:left w:w="0" w:type="dxa"/>
          <w:right w:w="0" w:type="dxa"/>
        </w:tblCellMar>
        <w:tblLook w:val="04A0" w:firstRow="1" w:lastRow="0" w:firstColumn="1" w:lastColumn="0" w:noHBand="0" w:noVBand="1"/>
      </w:tblPr>
      <w:tblGrid>
        <w:gridCol w:w="3116"/>
        <w:gridCol w:w="3617"/>
        <w:gridCol w:w="2312"/>
      </w:tblGrid>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Группа должностей муниципальной службы</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Наименование должностей муниципальной должности</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Должностной оклад, (рублей)</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Главная</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Заместитель главы администрации</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4462</w:t>
            </w:r>
          </w:p>
        </w:tc>
      </w:tr>
      <w:tr w:rsidR="00A82566" w:rsidTr="00A82566">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Старшая</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rPr>
                <w:rFonts w:ascii="Arial" w:hAnsi="Arial" w:cs="Arial"/>
                <w:color w:val="000000"/>
              </w:rPr>
            </w:pPr>
            <w:r>
              <w:rPr>
                <w:rFonts w:ascii="Arial" w:hAnsi="Arial" w:cs="Arial"/>
                <w:color w:val="000000"/>
              </w:rPr>
              <w:t>Ведущий специалист</w:t>
            </w:r>
          </w:p>
        </w:tc>
        <w:tc>
          <w:tcPr>
            <w:tcW w:w="0" w:type="auto"/>
            <w:shd w:val="clear" w:color="auto" w:fill="FFFFFF"/>
            <w:tcMar>
              <w:top w:w="15" w:type="dxa"/>
              <w:left w:w="45" w:type="dxa"/>
              <w:bottom w:w="15" w:type="dxa"/>
              <w:right w:w="45" w:type="dxa"/>
            </w:tcMar>
            <w:vAlign w:val="center"/>
            <w:hideMark/>
          </w:tcPr>
          <w:p w:rsidR="00A82566" w:rsidRDefault="00A82566">
            <w:pPr>
              <w:pStyle w:val="a3"/>
              <w:spacing w:before="0" w:beforeAutospacing="0" w:after="0" w:afterAutospacing="0"/>
              <w:jc w:val="center"/>
              <w:rPr>
                <w:rFonts w:ascii="Arial" w:hAnsi="Arial" w:cs="Arial"/>
                <w:color w:val="000000"/>
              </w:rPr>
            </w:pPr>
            <w:r>
              <w:rPr>
                <w:rFonts w:ascii="Arial" w:hAnsi="Arial" w:cs="Arial"/>
                <w:color w:val="000000"/>
              </w:rPr>
              <w:t>3584</w:t>
            </w:r>
          </w:p>
        </w:tc>
      </w:tr>
    </w:tbl>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Контроль за исполнением настоящего решения оставляю за собой.</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Глава                                                                                            Е.В.Степанищева</w:t>
      </w:r>
    </w:p>
    <w:p w:rsidR="00A82566" w:rsidRDefault="00A82566" w:rsidP="00A8256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сельского поселения        </w:t>
      </w:r>
    </w:p>
    <w:p w:rsidR="006B07A6" w:rsidRPr="00A82566" w:rsidRDefault="006B07A6" w:rsidP="00A82566">
      <w:bookmarkStart w:id="0" w:name="_GoBack"/>
      <w:bookmarkEnd w:id="0"/>
    </w:p>
    <w:sectPr w:rsidR="006B07A6" w:rsidRPr="00A8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46A2F"/>
    <w:rsid w:val="00071AB0"/>
    <w:rsid w:val="0022168A"/>
    <w:rsid w:val="00224593"/>
    <w:rsid w:val="00232979"/>
    <w:rsid w:val="002A0001"/>
    <w:rsid w:val="002C2D6C"/>
    <w:rsid w:val="00334084"/>
    <w:rsid w:val="00340755"/>
    <w:rsid w:val="003612FD"/>
    <w:rsid w:val="00362CDE"/>
    <w:rsid w:val="00415291"/>
    <w:rsid w:val="004974BB"/>
    <w:rsid w:val="0054324F"/>
    <w:rsid w:val="005B007E"/>
    <w:rsid w:val="005C034F"/>
    <w:rsid w:val="00622F43"/>
    <w:rsid w:val="006814F7"/>
    <w:rsid w:val="006B07A6"/>
    <w:rsid w:val="006D21AF"/>
    <w:rsid w:val="006F0924"/>
    <w:rsid w:val="00742121"/>
    <w:rsid w:val="0075573A"/>
    <w:rsid w:val="007A05C9"/>
    <w:rsid w:val="007E4F4D"/>
    <w:rsid w:val="00832A2D"/>
    <w:rsid w:val="00865499"/>
    <w:rsid w:val="008E4956"/>
    <w:rsid w:val="00930288"/>
    <w:rsid w:val="00932E1D"/>
    <w:rsid w:val="00950A83"/>
    <w:rsid w:val="009A313B"/>
    <w:rsid w:val="00A0539D"/>
    <w:rsid w:val="00A62781"/>
    <w:rsid w:val="00A82566"/>
    <w:rsid w:val="00A83D3E"/>
    <w:rsid w:val="00AB4D4A"/>
    <w:rsid w:val="00B54B32"/>
    <w:rsid w:val="00C00B93"/>
    <w:rsid w:val="00C32DC8"/>
    <w:rsid w:val="00CC2B9B"/>
    <w:rsid w:val="00CE7543"/>
    <w:rsid w:val="00EB3284"/>
    <w:rsid w:val="00EC32BB"/>
    <w:rsid w:val="00ED00D2"/>
    <w:rsid w:val="00EE204A"/>
    <w:rsid w:val="00F553AC"/>
    <w:rsid w:val="00F57801"/>
    <w:rsid w:val="00F72B15"/>
    <w:rsid w:val="00F83CCC"/>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3499</Characters>
  <Application>Microsoft Office Word</Application>
  <DocSecurity>0</DocSecurity>
  <Lines>29</Lines>
  <Paragraphs>8</Paragraphs>
  <ScaleCrop>false</ScaleCrop>
  <Company>SPecialiST RePack</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dcterms:created xsi:type="dcterms:W3CDTF">2018-05-03T16:05:00Z</dcterms:created>
  <dcterms:modified xsi:type="dcterms:W3CDTF">2018-05-03T18:01:00Z</dcterms:modified>
</cp:coreProperties>
</file>