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F7" w:rsidRPr="00052C65" w:rsidRDefault="003556F7" w:rsidP="00052C6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3556F7" w:rsidRPr="00052C65" w:rsidRDefault="00347BC6" w:rsidP="00052C6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ВЕРХНЕКАРАЧАНСКОГО </w:t>
      </w:r>
      <w:r w:rsidR="003556F7"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556F7" w:rsidRPr="00052C65" w:rsidRDefault="003556F7" w:rsidP="00052C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52C6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Грибановского МУНИЦИПАЛЬНОГО района</w:t>
      </w:r>
    </w:p>
    <w:p w:rsidR="003556F7" w:rsidRPr="00052C65" w:rsidRDefault="003556F7" w:rsidP="00052C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52C6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Воронежской области</w:t>
      </w:r>
    </w:p>
    <w:p w:rsidR="003556F7" w:rsidRPr="00052C65" w:rsidRDefault="003556F7" w:rsidP="00052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F7" w:rsidRPr="00052C65" w:rsidRDefault="003556F7" w:rsidP="00052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3556F7" w:rsidRPr="00052C65" w:rsidRDefault="003556F7" w:rsidP="00052C65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F7" w:rsidRPr="00052C65" w:rsidRDefault="000A02E5" w:rsidP="0005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23.06.</w:t>
      </w:r>
      <w:r w:rsidR="003556F7"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3556F7" w:rsidRPr="00052C65" w:rsidRDefault="003556F7" w:rsidP="0005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4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Карачан</w:t>
      </w:r>
    </w:p>
    <w:p w:rsidR="00A20BD0" w:rsidRPr="00052C65" w:rsidRDefault="00A20BD0" w:rsidP="00052C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5C57" w:rsidRPr="00052C65" w:rsidRDefault="003556F7" w:rsidP="00052C65">
      <w:pPr>
        <w:pStyle w:val="ConsPlusTitle"/>
        <w:tabs>
          <w:tab w:val="left" w:pos="5245"/>
        </w:tabs>
        <w:ind w:right="439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>рассмотрения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и реализации инициативных проектов, а также проведения их конкурсного отбора в </w:t>
      </w:r>
      <w:proofErr w:type="spellStart"/>
      <w:r w:rsidR="00347BC6">
        <w:rPr>
          <w:rFonts w:ascii="Times New Roman" w:hAnsi="Times New Roman" w:cs="Times New Roman"/>
          <w:b w:val="0"/>
          <w:sz w:val="28"/>
          <w:szCs w:val="28"/>
        </w:rPr>
        <w:t>Верхнекарачанском</w:t>
      </w:r>
      <w:proofErr w:type="spellEnd"/>
      <w:r w:rsidR="00347B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>сельском поселении Грибановского муниципального района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соответствии со статьями 26.1, 29, 56.1 Федерального закона от 6 октября 2003 года N 131-ФЗ "Об общих принципах организации местного самоуправления в Российской Федерации", руководствуясь Уставом </w:t>
      </w:r>
      <w:proofErr w:type="spellStart"/>
      <w:r w:rsidR="00347BC6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347BC6">
        <w:rPr>
          <w:rFonts w:ascii="Times New Roman" w:hAnsi="Times New Roman" w:cs="Times New Roman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556F7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D7DEE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52C65">
        <w:rPr>
          <w:rFonts w:ascii="Times New Roman" w:hAnsi="Times New Roman" w:cs="Times New Roman"/>
          <w:sz w:val="28"/>
          <w:szCs w:val="28"/>
        </w:rPr>
        <w:t>, Совет народных депутатов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556F7" w:rsidRPr="00052C65">
        <w:rPr>
          <w:rFonts w:ascii="Times New Roman" w:hAnsi="Times New Roman" w:cs="Times New Roman"/>
          <w:sz w:val="28"/>
          <w:szCs w:val="28"/>
        </w:rPr>
        <w:t>РЕШИЛ</w:t>
      </w:r>
      <w:r w:rsidRPr="00052C65">
        <w:rPr>
          <w:rFonts w:ascii="Times New Roman" w:hAnsi="Times New Roman" w:cs="Times New Roman"/>
          <w:sz w:val="28"/>
          <w:szCs w:val="28"/>
        </w:rPr>
        <w:t>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745C57" w:rsidRPr="00052C65">
        <w:rPr>
          <w:rFonts w:ascii="Times New Roman" w:hAnsi="Times New Roman" w:cs="Times New Roman"/>
          <w:sz w:val="28"/>
          <w:szCs w:val="28"/>
        </w:rPr>
        <w:t>рассмотрения и реализации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проектов, а также проведения их конкурсного отбора в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BC6" w:rsidRPr="00347BC6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347BC6" w:rsidRPr="00347BC6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556F7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официального </w:t>
      </w:r>
      <w:r w:rsidR="00ED1B65" w:rsidRPr="00052C65">
        <w:rPr>
          <w:rFonts w:ascii="Times New Roman" w:hAnsi="Times New Roman" w:cs="Times New Roman"/>
          <w:sz w:val="28"/>
          <w:szCs w:val="28"/>
        </w:rPr>
        <w:t>обнародования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836"/>
      </w:tblGrid>
      <w:tr w:rsidR="003556F7" w:rsidRPr="00052C65" w:rsidTr="003556F7">
        <w:tc>
          <w:tcPr>
            <w:tcW w:w="3936" w:type="dxa"/>
          </w:tcPr>
          <w:p w:rsidR="003556F7" w:rsidRPr="00052C65" w:rsidRDefault="003556F7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3556F7" w:rsidRPr="00052C65" w:rsidRDefault="003556F7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556F7" w:rsidRPr="00052C65" w:rsidRDefault="003556F7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556F7" w:rsidRPr="00052C65" w:rsidRDefault="00347BC6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Степанищева</w:t>
            </w:r>
          </w:p>
        </w:tc>
      </w:tr>
    </w:tbl>
    <w:p w:rsidR="003556F7" w:rsidRPr="00052C65" w:rsidRDefault="003556F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6F7" w:rsidRPr="00052C65" w:rsidRDefault="003556F7" w:rsidP="00052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Приложение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решению</w:t>
      </w:r>
    </w:p>
    <w:p w:rsidR="00ED1B65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20BD0" w:rsidRPr="00052C65" w:rsidRDefault="00347BC6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47BC6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347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20BD0" w:rsidRPr="00052C65" w:rsidRDefault="000A02E5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1B65" w:rsidRPr="00052C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23.06.</w:t>
      </w:r>
      <w:r w:rsidR="00ED1B65" w:rsidRPr="00052C65">
        <w:rPr>
          <w:rFonts w:ascii="Times New Roman" w:hAnsi="Times New Roman" w:cs="Times New Roman"/>
          <w:sz w:val="28"/>
          <w:szCs w:val="28"/>
        </w:rPr>
        <w:t>2021г.</w:t>
      </w:r>
    </w:p>
    <w:p w:rsidR="00ED1B65" w:rsidRPr="00052C65" w:rsidRDefault="00ED1B65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20BD0" w:rsidRPr="00052C65" w:rsidRDefault="00745C57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РАССМОТРЕНИЯ И РЕАЛИЗАЦИИ</w:t>
      </w:r>
      <w:r w:rsidR="00A20BD0" w:rsidRPr="00052C65">
        <w:rPr>
          <w:rFonts w:ascii="Times New Roman" w:hAnsi="Times New Roman" w:cs="Times New Roman"/>
          <w:b w:val="0"/>
          <w:sz w:val="28"/>
          <w:szCs w:val="28"/>
        </w:rPr>
        <w:t xml:space="preserve"> ИНИЦИАТИВНЫХ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ПРОЕКТОВ, А ТАКЖЕ ПРОВЕДЕНИЯ ИХ КОНКУРСНОГО ОТБОРА</w:t>
      </w:r>
    </w:p>
    <w:p w:rsidR="00ED1B65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В</w:t>
      </w:r>
      <w:r w:rsidR="003556F7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7BC6">
        <w:rPr>
          <w:rFonts w:ascii="Times New Roman" w:hAnsi="Times New Roman" w:cs="Times New Roman"/>
          <w:b w:val="0"/>
          <w:sz w:val="28"/>
          <w:szCs w:val="28"/>
        </w:rPr>
        <w:t xml:space="preserve">ВЕРХНЕКАРАЧАНСКОМ 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</w:t>
      </w:r>
    </w:p>
    <w:p w:rsidR="00A20BD0" w:rsidRPr="00052C65" w:rsidRDefault="0034273C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745C57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1.1. Настоящий Порядок в соответствии Конституцией Российской Федерации, Федеральным законом от 6 октября 2003 года N 131-ФЗ "Об общих принципах организации местного самоуправления в </w:t>
      </w:r>
      <w:r w:rsidR="00347BC6">
        <w:rPr>
          <w:rFonts w:ascii="Times New Roman" w:hAnsi="Times New Roman" w:cs="Times New Roman"/>
          <w:sz w:val="28"/>
          <w:szCs w:val="28"/>
        </w:rPr>
        <w:t>Российской Федерации" и Уставом</w:t>
      </w:r>
      <w:r w:rsidR="00347BC6" w:rsidRPr="00347BC6">
        <w:t xml:space="preserve"> </w:t>
      </w:r>
      <w:proofErr w:type="spellStart"/>
      <w:r w:rsidR="00347BC6" w:rsidRPr="00347BC6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347BC6" w:rsidRPr="00347BC6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D7DEE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1.2. Порядок выдвижения, внесения, обсуждения и рассмотрения инициативных проектов в </w:t>
      </w:r>
      <w:proofErr w:type="spellStart"/>
      <w:r w:rsidR="00347BC6" w:rsidRPr="00347BC6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347BC6" w:rsidRPr="00347BC6">
        <w:rPr>
          <w:rFonts w:ascii="Times New Roman" w:hAnsi="Times New Roman" w:cs="Times New Roman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sz w:val="28"/>
          <w:szCs w:val="28"/>
        </w:rPr>
        <w:t>сельском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(далее - Порядок) разработан в целях проведения мероприятий, имеющих приоритетное значение для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жителей </w:t>
      </w:r>
      <w:proofErr w:type="spellStart"/>
      <w:r w:rsidR="00347BC6" w:rsidRPr="00347BC6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347BC6" w:rsidRPr="00347BC6">
        <w:rPr>
          <w:rFonts w:ascii="Times New Roman" w:hAnsi="Times New Roman" w:cs="Times New Roman"/>
          <w:sz w:val="28"/>
          <w:szCs w:val="28"/>
        </w:rPr>
        <w:t xml:space="preserve"> </w:t>
      </w:r>
      <w:r w:rsidR="00346C4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46C46" w:rsidRPr="00052C65">
        <w:rPr>
          <w:rFonts w:ascii="Times New Roman" w:hAnsi="Times New Roman" w:cs="Times New Roman"/>
          <w:sz w:val="28"/>
          <w:szCs w:val="28"/>
        </w:rPr>
        <w:t>поселения Грибановского муниципального района (далее - сельское поселение)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или его части, путем реализации инициативных проектов.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2. Инициативные проекты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2.1. Под инициативным проектом в настоящем Порядке понимается предложение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о реализации мероприятий, имеющих приоритетное значение для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052C65">
        <w:rPr>
          <w:rFonts w:ascii="Times New Roman" w:hAnsi="Times New Roman" w:cs="Times New Roman"/>
          <w:sz w:val="28"/>
          <w:szCs w:val="28"/>
        </w:rPr>
        <w:t>2.2. Инициативный проект должен содержать следующие сведения: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3) описание ожидаемого результата (ожидаемых результатов)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7) указание на объем средств бюджета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8) указание на территорию </w:t>
      </w:r>
      <w:r w:rsidR="00ED1B65" w:rsidRPr="00052C65">
        <w:rPr>
          <w:rFonts w:ascii="Times New Roman" w:hAnsi="Times New Roman" w:cs="Times New Roman"/>
          <w:sz w:val="28"/>
          <w:szCs w:val="28"/>
        </w:rPr>
        <w:t>сельского поселения или ее части</w:t>
      </w:r>
      <w:r w:rsidRPr="00052C65">
        <w:rPr>
          <w:rFonts w:ascii="Times New Roman" w:hAnsi="Times New Roman" w:cs="Times New Roman"/>
          <w:sz w:val="28"/>
          <w:szCs w:val="28"/>
        </w:rPr>
        <w:t>, в границах которой будет реализовываться инициативный проект, в соответствии с разделом 3 настоящего Порядка;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9) ориентировочное количество потенциальных </w:t>
      </w:r>
      <w:proofErr w:type="spellStart"/>
      <w:r w:rsidRPr="00052C65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от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телефона, адрес электронной почты).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2.3. Инициативный проект включает в себя описание проекта, содержащее сведения, предусмотренные пунктом 2.2 данного раздела, к которому по решению инициатора могут прилагаться графические и (или) табличные материалы.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56"/>
      <w:bookmarkEnd w:id="2"/>
      <w:r w:rsidRPr="00052C65">
        <w:rPr>
          <w:rFonts w:ascii="Times New Roman" w:hAnsi="Times New Roman" w:cs="Times New Roman"/>
          <w:b w:val="0"/>
          <w:sz w:val="28"/>
          <w:szCs w:val="28"/>
        </w:rPr>
        <w:t>3. Определение территории, в интересах населения которой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могут реализовываться инициативные проекты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3.1. Инициативные проекты могут реализовываться в интересах населения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целом, а также в интересах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следующих территорий: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подъезд многоквартирного дома;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многоквартирный дом;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жилой микрорайон;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группа жилых микрорайонов;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населенный пункт;</w:t>
      </w:r>
    </w:p>
    <w:p w:rsidR="00A20BD0" w:rsidRPr="00052C65" w:rsidRDefault="00515258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7) поселение.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3.2. В целях реализации инициативных проектов по решению отдельных вопросов местного значения (иных вопросов, право решения которых предоставлено органам местного самоуправления) и (или) выполнению мероприятий отдельных муниципальных программ постановлением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052C65">
        <w:rPr>
          <w:rFonts w:ascii="Times New Roman" w:hAnsi="Times New Roman" w:cs="Times New Roman"/>
          <w:sz w:val="28"/>
          <w:szCs w:val="28"/>
        </w:rPr>
        <w:t xml:space="preserve"> (в том числе постановлением об утверждении муниципальной программы) может быть предусмотрено разделение территории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на части</w:t>
      </w:r>
      <w:r w:rsidR="00BE728E" w:rsidRPr="00052C65">
        <w:rPr>
          <w:rFonts w:ascii="Times New Roman" w:hAnsi="Times New Roman" w:cs="Times New Roman"/>
          <w:sz w:val="28"/>
          <w:szCs w:val="28"/>
        </w:rPr>
        <w:t>.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указанном случае инициативные проекты выдвигаются, обсуждаются и реализуются в пределах соответствующей части территории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3.3.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51525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с заявлением об определении территории, на которой планирует реализовывать инициативный проект, с описанием ее границ.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3.4.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3.5. К заявлению инициатор проекта прилагает следующие документы: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краткое описание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инициативного проекта и определении территории, на которой предлагается его реализация.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3.6. Администрация </w:t>
      </w:r>
      <w:r w:rsidR="0051525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в течение 15 календарных дней со дня поступления заявления принимает решение: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О принятом решении администрация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15258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уведомляет инициатора проекта в течение 3 рабочих дней.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052C65">
        <w:rPr>
          <w:rFonts w:ascii="Times New Roman" w:hAnsi="Times New Roman" w:cs="Times New Roman"/>
          <w:sz w:val="28"/>
          <w:szCs w:val="28"/>
        </w:rPr>
        <w:t>3.7.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1) территория выходит за пределы территории </w:t>
      </w:r>
      <w:r w:rsidR="00227E41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227E41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запрашиваемая территория закреплена в установленном порядке за другими пользователями или находится в собственности;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в границах запрашиваемой территории реализуется иной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5) реализация инициативного проекта на запрашиваемой территории противоречит нормам федерального, регионального или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52C65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3.8. О принятом решении инициатору проекта сообщается в письменном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виде с обоснованием (в случае отказа) принятого решения.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3.9. При установлении случаев, указанных в пункте 3.7 Порядка, администрация </w:t>
      </w:r>
      <w:r w:rsidR="008552A9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вправе предложить инициаторам проекта иную территорию для реализации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3.10. Отказ в определении запрашиваемой для реализации инициативного проекта территории не является препятствием к повторному предоставлению документов для определения указанной территории при условии устранения препятствий, послуживших основанием для принятия администрацией </w:t>
      </w:r>
      <w:r w:rsidR="00BE728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BE728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A20BD0" w:rsidRPr="00052C65" w:rsidRDefault="00B0116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3.11.</w:t>
      </w:r>
      <w:r w:rsidR="00A20BD0" w:rsidRPr="00052C65">
        <w:rPr>
          <w:rFonts w:ascii="Times New Roman" w:hAnsi="Times New Roman" w:cs="Times New Roman"/>
          <w:sz w:val="28"/>
          <w:szCs w:val="28"/>
        </w:rPr>
        <w:t>Решение администрации</w:t>
      </w:r>
      <w:r w:rsidR="008552A9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BE728E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20BD0" w:rsidRPr="00052C65">
        <w:rPr>
          <w:rFonts w:ascii="Times New Roman" w:hAnsi="Times New Roman" w:cs="Times New Roman"/>
          <w:sz w:val="28"/>
          <w:szCs w:val="28"/>
        </w:rPr>
        <w:t xml:space="preserve">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4. Инициаторы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4.1.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3D7516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, органы территориального общественного самоуправления, староста сельского населенного пункта (далее - инициаторы проекта).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4.2. Лица, указанные в пункте 4.1 настоящего раздела: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готовят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3) вносят инициативный проект в администрацию </w:t>
      </w:r>
      <w:r w:rsidR="008552A9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участвуют в контроле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за реализацией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r w:rsidR="00227E41" w:rsidRPr="00052C6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2C6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4.3. Создание инициативной группы и принятие ею решений оформляется протоколом.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5. Выявление мнения граждан по вопросу о поддержке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инициативного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5.1. Инициативный проект должен быть поддержан населением</w:t>
      </w:r>
      <w:r w:rsidR="008552A9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или жителями его части, в интересах которых предполагается реализация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5.2. Инициативный проект до его внесения в администрацию </w:t>
      </w:r>
      <w:r w:rsidR="00634EAA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6. Собрание граждан по вопросам выдвижения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6.1. Собрание граждан по вопросам выдвижения инициативного проекта (далее - собрание) назначается и проводится по решению инициатора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6.2. Собрание проводится на части территории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, в интересах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жителей сельского поселения </w:t>
      </w:r>
      <w:r w:rsidR="00C21BE7" w:rsidRPr="00052C65">
        <w:rPr>
          <w:rFonts w:ascii="Times New Roman" w:hAnsi="Times New Roman" w:cs="Times New Roman"/>
          <w:sz w:val="28"/>
          <w:szCs w:val="28"/>
        </w:rPr>
        <w:t>на</w:t>
      </w:r>
      <w:r w:rsidRPr="00052C65">
        <w:rPr>
          <w:rFonts w:ascii="Times New Roman" w:hAnsi="Times New Roman" w:cs="Times New Roman"/>
          <w:sz w:val="28"/>
          <w:szCs w:val="28"/>
        </w:rPr>
        <w:t xml:space="preserve"> которой планируется реализация инициативного проекта. Если реализация инициативного проекта планируется в интересах населения </w:t>
      </w:r>
      <w:r w:rsidR="00634EAA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в целом, может быть проведено несколько собраний на разных частях территории </w:t>
      </w:r>
      <w:r w:rsidR="00227E41" w:rsidRPr="00052C6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2C6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6.3. В собрании вправе принимать участие жители соответствующей территории, достигшие шестнадцатилетнего возраста.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6.5. Расходы по проведению собрания, изготовлению и рассылке документов несет инициатор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6.6. О проведении собрания (конференции) жители</w:t>
      </w:r>
      <w:r w:rsidR="00C21BE7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должны быть проинформированы инициаторами проекта не менее чем за 10 календарных дней до их проведения.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7. Подготовка к проведению собрания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7.1. В решении инициатора проекта о проведении собрания указываются: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инициативный проект, для обсуждения которого проводится собрание;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повестка дня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дата, время, место проведения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предполагаемое количество участников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способы информирования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территории, на которой проводится собрание, о его проведении.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7.2. Инициатор проекта направляет в администрацию</w:t>
      </w:r>
      <w:r w:rsidR="00C21BE7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34EAA" w:rsidRPr="00052C65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письменное уведомление о проведении собрания не позднее 10 дней до дня его проведения.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7.3. В уведомлении о проведении собрания указываются: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сведения об инициаторе проекта (фамилии, имена, отчества членов инициативной группы, сведения о их месте жительства или пребывания, наименование иного инициатора проекта мероприятия и место его нахождения);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сведения, предусмотренные пунктом 7.1;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фамилии, имена, отчества, номера телефонов лиц, уполномоченных инициаторами проекта выполнять распорядительные функции по организации и проведению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просьба о содействии в проведении собрания, в том числе о предоставлении помещения для проведения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7.5. При наличии просьбы о предоставлении помещения для проведения собрания администрация </w:t>
      </w:r>
      <w:r w:rsidR="001F2D7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в трехдневный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</w:p>
    <w:p w:rsidR="001F2D78" w:rsidRPr="00052C65" w:rsidRDefault="00A20BD0" w:rsidP="0005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7.6. Администрация </w:t>
      </w:r>
      <w:r w:rsidR="001F2D7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размещает сведения о проведении собрания, в том числе о порядке ознакомления с инициативным проектом, на официальном сайте администрации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1F2D7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трехдневный срок со дня поступления уведомления о проведении собрания.</w:t>
      </w:r>
      <w:r w:rsidR="001F2D78" w:rsidRPr="00052C65">
        <w:rPr>
          <w:rFonts w:ascii="Times New Roman" w:hAnsi="Times New Roman" w:cs="Times New Roman"/>
          <w:sz w:val="28"/>
          <w:szCs w:val="28"/>
        </w:rPr>
        <w:t xml:space="preserve"> Одновременно граждане информируются о возможности представления в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1F2D78" w:rsidRPr="00052C65">
        <w:rPr>
          <w:rFonts w:ascii="Times New Roman" w:hAnsi="Times New Roman" w:cs="Times New Roman"/>
          <w:sz w:val="28"/>
          <w:szCs w:val="28"/>
        </w:rPr>
        <w:t>администрацию</w:t>
      </w:r>
      <w:r w:rsidR="00D92C36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1F2D78" w:rsidRPr="00052C65">
        <w:rPr>
          <w:rFonts w:ascii="Times New Roman" w:hAnsi="Times New Roman" w:cs="Times New Roman"/>
          <w:sz w:val="28"/>
          <w:szCs w:val="28"/>
        </w:rPr>
        <w:t>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7.7. Администрация </w:t>
      </w:r>
      <w:r w:rsidR="001F2D7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lastRenderedPageBreak/>
        <w:t>8. Порядок проведения собрания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8.1. До начала собрания инициатор проекта обеспечивает проведение регистрации граждан, принявших участие в собрании, с составлением списка граждан, принявших участие в собрании. Список граждан, принявших участие в собрании, является неотъемлемой частью протокола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8.3. Собрание открывается представителем инициатора проекта. Для ведения собрания избираются председатель и секретарь.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8.6. В протоколе собрания указываются: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место и время проведения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число граждан, принявших участие в собрании;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сведения о председателе и секретаре собрания с указанием их места жительства;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повестка дня собрания, содержание выступлений;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принятые решения по вопросам повестки дня.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9. Проведение конференции граждан по вопросам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выдвижения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9.1. В случае, если число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территории, достигших шестнадцатилетнего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- конференция).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9.2. Выборы и выдвижение делегатов на конференцию проводятся на собраниях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группы квартир, подъездов, дома или группы домов либо в форме сбора подписей за кандидата в делегаты</w:t>
      </w:r>
      <w:r w:rsidR="00667078" w:rsidRPr="00052C65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подписных</w:t>
      </w:r>
      <w:r w:rsidRPr="00052C65">
        <w:rPr>
          <w:rFonts w:ascii="Times New Roman" w:hAnsi="Times New Roman" w:cs="Times New Roman"/>
          <w:sz w:val="28"/>
          <w:szCs w:val="28"/>
        </w:rPr>
        <w:t xml:space="preserve"> листах (приложение N 1 к Порядку).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9.3. По инициативе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</w:t>
      </w:r>
      <w:r w:rsidR="00ED3A3E" w:rsidRPr="00052C6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от которых выдвигается делегат на конференцию в соответствии с установленной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Порядком нормой представительства, в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подписной</w:t>
      </w:r>
      <w:r w:rsidRPr="00052C65">
        <w:rPr>
          <w:rFonts w:ascii="Times New Roman" w:hAnsi="Times New Roman" w:cs="Times New Roman"/>
          <w:sz w:val="28"/>
          <w:szCs w:val="28"/>
        </w:rPr>
        <w:t xml:space="preserve"> лист вносится предлагаемая кандидатура. Жители, поддерживающие эту кандидатуру, расписываются в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</w:t>
      </w:r>
      <w:r w:rsidRPr="00052C65">
        <w:rPr>
          <w:rFonts w:ascii="Times New Roman" w:hAnsi="Times New Roman" w:cs="Times New Roman"/>
          <w:sz w:val="28"/>
          <w:szCs w:val="28"/>
        </w:rPr>
        <w:t xml:space="preserve">ном листе. Если возникает альтернативная кандидатура, то заполняется другой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подписной</w:t>
      </w:r>
      <w:r w:rsidRPr="00052C65">
        <w:rPr>
          <w:rFonts w:ascii="Times New Roman" w:hAnsi="Times New Roman" w:cs="Times New Roman"/>
          <w:sz w:val="28"/>
          <w:szCs w:val="28"/>
        </w:rPr>
        <w:t xml:space="preserve"> лист.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9.4. Выборы делегатов считаются состоявшимися, если в голосовании приняли участие 2/3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92C36" w:rsidRPr="00052C65">
        <w:rPr>
          <w:rFonts w:ascii="Times New Roman" w:hAnsi="Times New Roman" w:cs="Times New Roman"/>
          <w:sz w:val="28"/>
          <w:szCs w:val="28"/>
        </w:rPr>
        <w:t xml:space="preserve">жителей сельского </w:t>
      </w:r>
      <w:r w:rsidR="00ED1B65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квартир, подъездов, дома или группы домов</w:t>
      </w:r>
      <w:r w:rsidR="009D61D0" w:rsidRPr="00052C65">
        <w:rPr>
          <w:rFonts w:ascii="Times New Roman" w:hAnsi="Times New Roman" w:cs="Times New Roman"/>
          <w:sz w:val="28"/>
          <w:szCs w:val="28"/>
        </w:rPr>
        <w:t>, улицы, улиц, части населенного пункта, населенного пункта (виды территорий поселения указанные в п.3.1)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 простое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</w:t>
      </w:r>
      <w:r w:rsidR="009D61D0" w:rsidRPr="00052C65">
        <w:rPr>
          <w:rFonts w:ascii="Times New Roman" w:hAnsi="Times New Roman" w:cs="Times New Roman"/>
          <w:sz w:val="28"/>
          <w:szCs w:val="28"/>
        </w:rPr>
        <w:t>,</w:t>
      </w:r>
      <w:r w:rsidRPr="00052C65">
        <w:rPr>
          <w:rFonts w:ascii="Times New Roman" w:hAnsi="Times New Roman" w:cs="Times New Roman"/>
          <w:sz w:val="28"/>
          <w:szCs w:val="28"/>
        </w:rPr>
        <w:t xml:space="preserve"> принявших участие в голосовании по сравнению с другими кандидатами.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9.5. В решении инициатора проекта о проведении конференции должны быть также указаны: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1) норма представительства для избрания делегатов, которая не может быть менее 1 делегата от </w:t>
      </w:r>
      <w:r w:rsidR="008D54E0">
        <w:rPr>
          <w:rFonts w:ascii="Times New Roman" w:hAnsi="Times New Roman" w:cs="Times New Roman"/>
          <w:sz w:val="28"/>
          <w:szCs w:val="28"/>
        </w:rPr>
        <w:t xml:space="preserve">600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территории, достигших шестнадцатилетнего возраста;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сроки и порядок проведения собраний для избрания делегатов.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9.6. Неотъемлемой частью протокола конференции являются протоколы собраний об избрании делегатов.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10. Сбор подписей граждан в поддержку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10.1. Условием назначения собрания (конференции) граждан является сбор подписей в поддержку инициативного проекта в количестве не менее </w:t>
      </w:r>
      <w:r w:rsidR="000172BD">
        <w:rPr>
          <w:rFonts w:ascii="Times New Roman" w:hAnsi="Times New Roman" w:cs="Times New Roman"/>
          <w:sz w:val="28"/>
          <w:szCs w:val="28"/>
        </w:rPr>
        <w:t>5</w:t>
      </w:r>
      <w:r w:rsidRPr="00052C6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</w:t>
      </w:r>
      <w:r w:rsidR="00D0040A" w:rsidRPr="00052C6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проживающих на соответствующей территории </w:t>
      </w:r>
      <w:r w:rsidR="00E05200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10.2. Инициатива граждан о проведении собрания должна быть оформлена в виде подписных листов (приложение N 2 к Порядку).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10.3. Сбор подписей граждан в поддержку инициативных проектов (далее - сбор подписей) проводится инициатором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10.4. Сбор подписей осуществляется в следующем порядке: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подписи собираются посредством их внесения в подписной лист;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в подписном листе указывается инициативный проект, в поддержку которого осуществляется сбор подписей;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4) житель вправе ставить подпись в поддержку одного и того же инициативного проекта только один раз;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052C65">
        <w:rPr>
          <w:rFonts w:ascii="Times New Roman" w:hAnsi="Times New Roman" w:cs="Times New Roman"/>
          <w:sz w:val="28"/>
          <w:szCs w:val="28"/>
        </w:rPr>
        <w:t>заверительные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от 27 июля 2006 года N 152-ФЗ "О персональных данных".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11. Внесение инициативных проектов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администрацию </w:t>
      </w:r>
      <w:proofErr w:type="spellStart"/>
      <w:r w:rsidR="00347BC6" w:rsidRPr="00347BC6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347BC6" w:rsidRPr="00347B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040A" w:rsidRPr="00052C6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05200" w:rsidRPr="00052C65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D0040A" w:rsidRPr="00052C6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0"/>
      <w:bookmarkEnd w:id="4"/>
      <w:r w:rsidRPr="00052C65">
        <w:rPr>
          <w:rFonts w:ascii="Times New Roman" w:hAnsi="Times New Roman" w:cs="Times New Roman"/>
          <w:sz w:val="28"/>
          <w:szCs w:val="28"/>
        </w:rPr>
        <w:t xml:space="preserve">11.1. При внесении инициативного проекта в администрацию </w:t>
      </w:r>
      <w:r w:rsidR="00D0040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0040A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2) протокол создания инициативной группы, а также решение инициатора проекта об определении лиц, уполномоченных от его имени взаимодействовать с администрацией </w:t>
      </w:r>
      <w:r w:rsidR="00E05200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протокол собрания или конференции граждан, подписные листы, подтверждающие поддержку инициативного проекта жителями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0040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0040A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или его части.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11.2. Документы, указанные в пункте 11.1, представляются в администрацию 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непосредственно лицом, уполномоченным инициатором проекта взаимодействовать с администрацией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05200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11.3. Датой внесения проекта является день получения документов,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пункте 11.1 настоящего раздела, администрацией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12. Комиссия по рассмотрению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12.2. Персональный состав комиссии определяется постановлением администрации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. Половина членов комиссии должна быть назначена на основе предложений Совета народных депутатов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12.4. Председатель комиссии: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организует работу комиссии, руководит ее деятельностью;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формирует проект повестки дня очередного заседания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дает поручения членам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председательствует на заседаниях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12.5. Заместитель председателя комиссии исполняет обязанности председателя комиссии в случае его временного отсутствия.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12.6. Секретарь комиссии: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ведет протоколы заседаний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12.7. Член комиссии: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участвует в работе комиссии, в том числе в заседаниях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задает вопросы участникам заседания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голосует на заседаниях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12.8. Основной формой работы комиссии являются заседания.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12.9. Заседание комиссии считается правомочным при условии присутствия на нем не менее половины ее членов.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12.10.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12.11. Обсуждение проекта и принятие комиссией решений производится без участия инициатора проекта и иных лиц.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12.13. Члены комиссии обладают равными правами при обсуждении вопросов о принятии решений.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12.14.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12.16. Секретарь комиссии не позднее одного рабочего дня, следующего за днем подписания протокола заседания комиссии, направляет его главе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12.17. Организационно-техническое обеспечение деятельности комиссии осуществляет администрация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5" w:name="P219"/>
      <w:bookmarkEnd w:id="5"/>
      <w:r w:rsidRPr="00052C65">
        <w:rPr>
          <w:rFonts w:ascii="Times New Roman" w:hAnsi="Times New Roman" w:cs="Times New Roman"/>
          <w:b w:val="0"/>
          <w:sz w:val="28"/>
          <w:szCs w:val="28"/>
        </w:rPr>
        <w:t>13. Порядок рассмотрения инициативного проекта</w:t>
      </w:r>
    </w:p>
    <w:p w:rsidR="005F4BAA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proofErr w:type="spellStart"/>
      <w:r w:rsidR="00347BC6" w:rsidRPr="00347BC6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347BC6" w:rsidRPr="00347B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A20BD0" w:rsidRPr="00052C65" w:rsidRDefault="006F3F1E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CE5D7B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13.1. Инициативный проект рассматривается администрацией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13.2. Информация о внесении инициативного проекта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подлежит опубликованию в "</w:t>
      </w:r>
      <w:r w:rsidR="006F3F1E" w:rsidRPr="00052C65">
        <w:rPr>
          <w:rFonts w:ascii="Times New Roman" w:hAnsi="Times New Roman" w:cs="Times New Roman"/>
          <w:sz w:val="28"/>
          <w:szCs w:val="28"/>
        </w:rPr>
        <w:t>В</w:t>
      </w:r>
      <w:r w:rsidR="005F4BAA" w:rsidRPr="00052C65">
        <w:rPr>
          <w:rFonts w:ascii="Times New Roman" w:hAnsi="Times New Roman" w:cs="Times New Roman"/>
          <w:sz w:val="28"/>
          <w:szCs w:val="28"/>
        </w:rPr>
        <w:t>естнике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proofErr w:type="spellStart"/>
      <w:r w:rsidR="00347BC6" w:rsidRPr="00347BC6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347BC6" w:rsidRPr="00347BC6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поселения»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и должна содержать сведения, указанные в пункте 2.2 настоящего Порядка, а также об инициаторах проекта. Одновременно граждане информируются о возможности представления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замечаний и предложений по инициативному проекту с указанием срока их представления.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достигшие шестнадцатилетнего возраста. Замечания и предложения представляются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жителем непосредственно или направляются почтовым отправлением.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13.4. Обобщение замечаний и предложений по инициативному проекту осуществляет комиссия.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13.5. По результатам рассмотрения инициативного проекта комиссия рекомендует главе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принять одно из решений, указанных в пункте 13.7 настоящего Порядка. В решении комиссии могут также содержаться рекомендации по доработке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случае, если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комиссия рекомендует главе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организовать проведение конкурсного отбора.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13.6. Конкурсный отбор инициативных проектов организуется в соответствии с разделом 14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13.7. С учетом рекомендации комиссии или по результатам конкурсного отбора глава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(внесения изменений в решение о бюджете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13.8. Глава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</w:t>
      </w:r>
      <w:r w:rsidR="00F159E8" w:rsidRPr="00052C65">
        <w:rPr>
          <w:rFonts w:ascii="Times New Roman" w:hAnsi="Times New Roman" w:cs="Times New Roman"/>
          <w:sz w:val="28"/>
          <w:szCs w:val="28"/>
        </w:rPr>
        <w:t>оронежс</w:t>
      </w:r>
      <w:r w:rsidRPr="00052C65">
        <w:rPr>
          <w:rFonts w:ascii="Times New Roman" w:hAnsi="Times New Roman" w:cs="Times New Roman"/>
          <w:sz w:val="28"/>
          <w:szCs w:val="28"/>
        </w:rPr>
        <w:t xml:space="preserve">кой области, Уставу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3) невозможность реализации инициативного проекта ввиду отсутствия у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необходимых полномочий и прав;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4) отсутствие средств бюджета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13.9. Решение по результатам рассмотрения проекта направляется инициатору проекта не позднее трех дней после дня его принятия.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13.10. Администрация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вправе, а в случае, предусмотренном подпунктом 5 пункта 13.8 настоящего раздела,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F159E8" w:rsidRPr="00052C65">
        <w:rPr>
          <w:rFonts w:ascii="Times New Roman" w:hAnsi="Times New Roman" w:cs="Times New Roman"/>
          <w:sz w:val="28"/>
          <w:szCs w:val="28"/>
        </w:rPr>
        <w:t>сельского (городского) поселения или муниципального рай</w:t>
      </w:r>
      <w:r w:rsidR="00D61526" w:rsidRPr="00052C65">
        <w:rPr>
          <w:rFonts w:ascii="Times New Roman" w:hAnsi="Times New Roman" w:cs="Times New Roman"/>
          <w:sz w:val="28"/>
          <w:szCs w:val="28"/>
        </w:rPr>
        <w:t>о</w:t>
      </w:r>
      <w:r w:rsidR="00F159E8" w:rsidRPr="00052C65">
        <w:rPr>
          <w:rFonts w:ascii="Times New Roman" w:hAnsi="Times New Roman" w:cs="Times New Roman"/>
          <w:sz w:val="28"/>
          <w:szCs w:val="28"/>
        </w:rPr>
        <w:t xml:space="preserve">на, </w:t>
      </w:r>
      <w:r w:rsidRPr="00052C65">
        <w:rPr>
          <w:rFonts w:ascii="Times New Roman" w:hAnsi="Times New Roman" w:cs="Times New Roman"/>
          <w:sz w:val="28"/>
          <w:szCs w:val="28"/>
        </w:rPr>
        <w:t>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разделом 13 настоящего Порядка.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P242"/>
      <w:bookmarkEnd w:id="6"/>
      <w:r w:rsidRPr="00052C65">
        <w:rPr>
          <w:rFonts w:ascii="Times New Roman" w:hAnsi="Times New Roman" w:cs="Times New Roman"/>
          <w:b w:val="0"/>
          <w:sz w:val="28"/>
          <w:szCs w:val="28"/>
        </w:rPr>
        <w:t>14. Конкурсный отбор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14.1. Конкурсный отбор осуществляет комиссия.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14.2. Критерии конкурсного отбора, их значения, соответствующие им баллы и весовые коэффициенты установлены в приложении N 3 к Порядку (далее - критерии).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14.3. Конкурсный отбор осуществляется на заседании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14.4.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14.5. Оценка инициативного проекта осуществляется отдельно по каждому инициативному проекту.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14.6. Оценка инициативного проекта по каждому критерию определяется в баллах.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14.7. Прошедшим конкурсный отбор объявляется инициативный проект, получивший максимальный суммарный балл по всем критериям.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14.8. По итогам конкурсного отбора с учетом итоговой оценки согласно критериям комиссия принимает решение об объявлении инициативных проектов прошедшими или не прошедшими конкурсный отбор.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lastRenderedPageBreak/>
        <w:t>15. Порядок реализации инициативного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15.1. Реализация инициативных проектов осуществляется на условиях </w:t>
      </w:r>
      <w:proofErr w:type="spellStart"/>
      <w:r w:rsidRPr="00052C6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,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AA09C7" w:rsidRPr="00AA09C7" w:rsidRDefault="00AA09C7" w:rsidP="00AA09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09C7">
        <w:rPr>
          <w:rFonts w:ascii="Calibri" w:eastAsia="Calibri" w:hAnsi="Calibri" w:cs="Times New Roman"/>
          <w:lang w:eastAsia="ru-RU"/>
        </w:rPr>
        <w:t>«</w:t>
      </w:r>
      <w:r w:rsidRPr="00AA09C7">
        <w:rPr>
          <w:rFonts w:ascii="Times New Roman" w:eastAsia="Calibri" w:hAnsi="Times New Roman" w:cs="Times New Roman"/>
          <w:sz w:val="28"/>
          <w:szCs w:val="28"/>
          <w:lang w:eastAsia="ru-RU"/>
        </w:rPr>
        <w:t>15.2. Инициатор проекта до начала его реализации за счет средств местного бюджета обеспечивает внесение инициативных платежей в доход бюджета сельского поселения на основании договора пожертвования, заключенного с администрацией сельского поселения, и (или) заключает с администрацией сельского поселения договор добровольного пожертвования имущества и (или) договор на безвозмездное оказание услуг/выполнение работ по реализации инициативного проекта.»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15.3. Учет инициативных платежей осуществляется отдельно по каждому проекту.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15.4.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15.5. О реализации инициативного проекта издается постановление администрации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15.6. Постановление о реализации инициативного проекта должно содержать: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2) направление расходования средств бюджета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(строительство, реконструкция, приобретение, проведение мероприятия (мероприятий), иное);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3) наименование главного распорядителя средств бюджета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, выделяемых на реализацию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наименование заказчика, застройщика;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срок ввода в эксплуатацию (приобретения) объекта, реализации мероприятия (мероприятий);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7) распределение по годам реализации предполагаемой (предельной) стоимости объекта или предельного объема средств на проведение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мероприятия (мероприятий) с выделением объема инициативных платежей.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16. Порядок расчета и возврата сумм инициативных платежей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16.1.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(далее - денежные средства, подлежащие возврату).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16.2.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052C6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16.3. Инициаторы проекта предоставляют заявление на возврат денежных средств с указанием банковских реквизитов в администрацию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в целях возврата инициативных платежей.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16.4. Администрация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заявления осуществляет возврат денежных средств.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17. Порядок опубликования и размещения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в информационно-коммуникационной сети "Интернет"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информации об инициативном проекте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17.1.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Информация о рассмотрении инициативного проекта администрацией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в </w:t>
      </w:r>
      <w:r w:rsidR="003E2EFF" w:rsidRPr="00052C65">
        <w:rPr>
          <w:rFonts w:ascii="Times New Roman" w:hAnsi="Times New Roman" w:cs="Times New Roman"/>
          <w:sz w:val="28"/>
          <w:szCs w:val="28"/>
        </w:rPr>
        <w:t>«</w:t>
      </w:r>
      <w:r w:rsidR="00D61526" w:rsidRPr="00052C65">
        <w:rPr>
          <w:rFonts w:ascii="Times New Roman" w:hAnsi="Times New Roman" w:cs="Times New Roman"/>
          <w:sz w:val="28"/>
          <w:szCs w:val="28"/>
        </w:rPr>
        <w:t>В</w:t>
      </w:r>
      <w:r w:rsidR="003E2EFF" w:rsidRPr="00052C65">
        <w:rPr>
          <w:rFonts w:ascii="Times New Roman" w:hAnsi="Times New Roman" w:cs="Times New Roman"/>
          <w:sz w:val="28"/>
          <w:szCs w:val="28"/>
        </w:rPr>
        <w:t>естнике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3E2EFF" w:rsidRPr="00052C65">
        <w:rPr>
          <w:rFonts w:ascii="Times New Roman" w:hAnsi="Times New Roman" w:cs="Times New Roman"/>
          <w:sz w:val="28"/>
          <w:szCs w:val="28"/>
        </w:rPr>
        <w:t>_</w:t>
      </w:r>
      <w:r w:rsidR="00347BC6" w:rsidRPr="00347BC6">
        <w:t xml:space="preserve"> </w:t>
      </w:r>
      <w:proofErr w:type="spellStart"/>
      <w:r w:rsidR="00347BC6" w:rsidRPr="00347BC6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347BC6" w:rsidRPr="00347BC6">
        <w:rPr>
          <w:rFonts w:ascii="Times New Roman" w:hAnsi="Times New Roman" w:cs="Times New Roman"/>
          <w:sz w:val="28"/>
          <w:szCs w:val="28"/>
        </w:rPr>
        <w:t xml:space="preserve">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17.2. Отчет администрации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4369B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 xml:space="preserve">об итогах реализации инициативного проекта подлежит опубликованию в </w:t>
      </w:r>
      <w:r w:rsidR="003E2EFF" w:rsidRPr="00052C65">
        <w:rPr>
          <w:rFonts w:ascii="Times New Roman" w:hAnsi="Times New Roman" w:cs="Times New Roman"/>
          <w:sz w:val="28"/>
          <w:szCs w:val="28"/>
        </w:rPr>
        <w:t>«</w:t>
      </w:r>
      <w:r w:rsidR="00904157" w:rsidRPr="00052C65">
        <w:rPr>
          <w:rFonts w:ascii="Times New Roman" w:hAnsi="Times New Roman" w:cs="Times New Roman"/>
          <w:sz w:val="28"/>
          <w:szCs w:val="28"/>
        </w:rPr>
        <w:t xml:space="preserve">Вестнике муниципальных правовых актов </w:t>
      </w:r>
      <w:proofErr w:type="spellStart"/>
      <w:r w:rsidR="00347BC6" w:rsidRPr="00347BC6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347BC6" w:rsidRPr="00347BC6">
        <w:rPr>
          <w:rFonts w:ascii="Times New Roman" w:hAnsi="Times New Roman" w:cs="Times New Roman"/>
          <w:sz w:val="28"/>
          <w:szCs w:val="28"/>
        </w:rPr>
        <w:t xml:space="preserve"> </w:t>
      </w:r>
      <w:r w:rsidR="00904157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2EFF" w:rsidRPr="00052C65">
        <w:rPr>
          <w:rFonts w:ascii="Times New Roman" w:hAnsi="Times New Roman" w:cs="Times New Roman"/>
          <w:sz w:val="28"/>
          <w:szCs w:val="28"/>
        </w:rPr>
        <w:t>»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904157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904157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904157" w:rsidRPr="00052C65" w:rsidRDefault="00904157" w:rsidP="00052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Порядку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выдвижения, внесения,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обсуждения и рассмотрения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3E2EFF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47BC6" w:rsidRPr="00347BC6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347BC6" w:rsidRPr="00347BC6">
        <w:rPr>
          <w:rFonts w:ascii="Times New Roman" w:hAnsi="Times New Roman" w:cs="Times New Roman"/>
          <w:sz w:val="28"/>
          <w:szCs w:val="28"/>
        </w:rPr>
        <w:t xml:space="preserve"> </w:t>
      </w:r>
      <w:r w:rsidR="003E2EFF" w:rsidRPr="00052C65">
        <w:rPr>
          <w:rFonts w:ascii="Times New Roman" w:hAnsi="Times New Roman" w:cs="Times New Roman"/>
          <w:sz w:val="28"/>
          <w:szCs w:val="28"/>
        </w:rPr>
        <w:t xml:space="preserve">сельском </w:t>
      </w:r>
    </w:p>
    <w:p w:rsidR="00A20BD0" w:rsidRPr="00052C65" w:rsidRDefault="003E2EFF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1"/>
        <w:gridCol w:w="1215"/>
        <w:gridCol w:w="852"/>
        <w:gridCol w:w="505"/>
        <w:gridCol w:w="457"/>
        <w:gridCol w:w="1984"/>
        <w:gridCol w:w="1304"/>
      </w:tblGrid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3E2EFF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295"/>
            <w:bookmarkEnd w:id="7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ПОДПИСНОЙ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BD0" w:rsidRPr="00052C65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(указывается территория, на которой собираются подписи)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 поддерживаем инициативу о выдвижении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(Ф.И.О., адрес делегата)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5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делегатом на конференцию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B65" w:rsidRPr="00052C65">
              <w:rPr>
                <w:rFonts w:ascii="Times New Roman" w:hAnsi="Times New Roman" w:cs="Times New Roman"/>
                <w:sz w:val="28"/>
                <w:szCs w:val="28"/>
              </w:rPr>
              <w:t>жителей сельского поселения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 вопросу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(формулировка вопроса)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157" w:rsidRPr="00052C6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Дата, подпись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3E2EFF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Подписной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BD0" w:rsidRPr="00052C65">
              <w:rPr>
                <w:rFonts w:ascii="Times New Roman" w:hAnsi="Times New Roman" w:cs="Times New Roman"/>
                <w:sz w:val="28"/>
                <w:szCs w:val="28"/>
              </w:rPr>
              <w:t>лист удостоверяю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место жительства, серия, номер паспорта,</w:t>
            </w:r>
            <w:proofErr w:type="gramEnd"/>
          </w:p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иного документа, удостоверяющего личность, собиравшего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подписи)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Уполномоченный инициативной группы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место жительства, серия, номер паспорта,</w:t>
            </w:r>
            <w:proofErr w:type="gramEnd"/>
          </w:p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иного документа, удостоверяющего личность, уполномоченного</w:t>
            </w:r>
          </w:p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инициативной группы)</w:t>
            </w:r>
          </w:p>
        </w:tc>
      </w:tr>
      <w:tr w:rsidR="00A20BD0" w:rsidRPr="00052C6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A02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GoBack"/>
            <w:bookmarkEnd w:id="8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904157" w:rsidRPr="00052C65" w:rsidRDefault="0090415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157" w:rsidRPr="00052C65" w:rsidRDefault="00904157" w:rsidP="00052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Порядку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выдвижения, внесения,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обсуждения и рассмотрения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3E2EFF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47BC6" w:rsidRPr="00347BC6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347BC6" w:rsidRPr="00347BC6">
        <w:rPr>
          <w:rFonts w:ascii="Times New Roman" w:hAnsi="Times New Roman" w:cs="Times New Roman"/>
          <w:sz w:val="28"/>
          <w:szCs w:val="28"/>
        </w:rPr>
        <w:t xml:space="preserve"> </w:t>
      </w:r>
      <w:r w:rsidR="00347BC6">
        <w:rPr>
          <w:rFonts w:ascii="Times New Roman" w:hAnsi="Times New Roman" w:cs="Times New Roman"/>
          <w:sz w:val="28"/>
          <w:szCs w:val="28"/>
        </w:rPr>
        <w:t xml:space="preserve">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сельском</w:t>
      </w:r>
    </w:p>
    <w:p w:rsidR="00A20BD0" w:rsidRPr="00052C65" w:rsidRDefault="003E2EFF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424"/>
        <w:gridCol w:w="2019"/>
        <w:gridCol w:w="1215"/>
        <w:gridCol w:w="792"/>
        <w:gridCol w:w="907"/>
        <w:gridCol w:w="1695"/>
        <w:gridCol w:w="289"/>
        <w:gridCol w:w="1247"/>
      </w:tblGrid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355"/>
            <w:bookmarkEnd w:id="9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2EFF" w:rsidRPr="00052C65">
              <w:rPr>
                <w:rFonts w:ascii="Times New Roman" w:hAnsi="Times New Roman" w:cs="Times New Roman"/>
                <w:sz w:val="28"/>
                <w:szCs w:val="28"/>
              </w:rPr>
              <w:t>ОДПИСНОЙ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 поддерживаем инициативу о выдвижении</w:t>
            </w: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(сроки и предполагаемая территория проведения собрания граждан)</w:t>
            </w:r>
          </w:p>
        </w:tc>
      </w:tr>
      <w:tr w:rsidR="00A20BD0" w:rsidRPr="00052C65"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собрания граждан с формулировкой вопроса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Дата, подпись</w:t>
            </w:r>
          </w:p>
        </w:tc>
      </w:tr>
      <w:tr w:rsidR="00A20BD0" w:rsidRPr="00052C6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Члены инициативной группы: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рождения, место жительства,</w:t>
            </w:r>
            <w:proofErr w:type="gramEnd"/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иного документа, удостоверяющего</w:t>
            </w:r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личность, подпись и дата подписи)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рождения, место жительства,</w:t>
            </w:r>
            <w:proofErr w:type="gramEnd"/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иного документа, удостоверяющего</w:t>
            </w:r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личность, подпись и дата подписи)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Подписной лист удостоверяю: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рождения, место жительства,</w:t>
            </w:r>
            <w:proofErr w:type="gramEnd"/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иного документа, удостоверяющего</w:t>
            </w:r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личность гражданина, собиравшего подписи)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904157" w:rsidRPr="00052C65" w:rsidRDefault="0090415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157" w:rsidRPr="00052C65" w:rsidRDefault="00904157" w:rsidP="00052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Порядку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выдвижения, внесения,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обсуждения и рассмотрения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3E2EFF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r w:rsidR="00347BC6" w:rsidRPr="00347BC6">
        <w:t xml:space="preserve"> </w:t>
      </w:r>
      <w:proofErr w:type="spellStart"/>
      <w:r w:rsidR="00347BC6" w:rsidRPr="00347BC6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347BC6" w:rsidRPr="00347BC6">
        <w:rPr>
          <w:rFonts w:ascii="Times New Roman" w:hAnsi="Times New Roman" w:cs="Times New Roman"/>
          <w:sz w:val="28"/>
          <w:szCs w:val="28"/>
        </w:rPr>
        <w:t xml:space="preserve"> </w:t>
      </w:r>
      <w:r w:rsidR="00347BC6">
        <w:rPr>
          <w:rFonts w:ascii="Times New Roman" w:hAnsi="Times New Roman" w:cs="Times New Roman"/>
          <w:sz w:val="28"/>
          <w:szCs w:val="28"/>
        </w:rPr>
        <w:t xml:space="preserve">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сельском</w:t>
      </w:r>
    </w:p>
    <w:p w:rsidR="00A20BD0" w:rsidRPr="00052C65" w:rsidRDefault="003E2EFF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P419"/>
      <w:bookmarkEnd w:id="10"/>
      <w:r w:rsidRPr="00052C65">
        <w:rPr>
          <w:rFonts w:ascii="Times New Roman" w:hAnsi="Times New Roman" w:cs="Times New Roman"/>
          <w:b w:val="0"/>
          <w:sz w:val="28"/>
          <w:szCs w:val="28"/>
        </w:rPr>
        <w:t>КРИТЕРИИ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ОЦЕНКИ ИНИЦИАТИВНОГО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540"/>
        <w:gridCol w:w="3402"/>
        <w:gridCol w:w="1871"/>
      </w:tblGrid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 критерия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критерия/группы критериев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Баллы по критерию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 Актуальность проблемы: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 Реалистичность конкретных задач, на решение которых направлен инициативный проект: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конкретны, но не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3. 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соответствуют целям и задачам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не соответствуют целям и задачам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 Устойчивость инициативного проекта (предполагаемый "срок жизни" результатов):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 лет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3 лет до 5 лет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разовый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информация по устойчивости инициативного проекта отсутствует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5. Наличие мероприятий по содержанию и обслуживанию создаваемых объектов: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инициативный прое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6. Охват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 косвенных), которые получат пользу от реализации проекта: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более 500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300 до 500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100 до 200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50 до 100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до 50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7. 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более 90%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50% до 89,9%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20% до 49,9%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до 19,9% от общего числа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 косвенных)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bottom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Данный критерий определяется по формуле:</w:t>
            </w:r>
          </w:p>
        </w:tc>
      </w:tr>
      <w:tr w:rsidR="00A20BD0" w:rsidRPr="00052C6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  <w:bottom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N / </w:t>
            </w:r>
            <w:proofErr w:type="spellStart"/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x 100%,</w:t>
            </w:r>
          </w:p>
        </w:tc>
      </w:tr>
      <w:tr w:rsidR="00A20BD0" w:rsidRPr="00052C6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 - количество собранных подписей в поддержку проекта;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Nч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 косвенных)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 Реалистичность и обоснованность расходов на реализацию инициативного проекта: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направлениям не обоснованы; запланированные расходы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инициативного проекта составлена не детально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9. Участие общественности в подготовке и реализации инициативного проекта (оценивается суммарно):</w:t>
            </w:r>
          </w:p>
        </w:tc>
      </w:tr>
      <w:tr w:rsidR="00A20BD0" w:rsidRPr="00052C65">
        <w:tc>
          <w:tcPr>
            <w:tcW w:w="1247" w:type="dxa"/>
            <w:vMerge w:val="restart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7813" w:type="dxa"/>
            <w:gridSpan w:val="3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инициативного проекта гражданами: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10% до 15%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  <w:vMerge w:val="restart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7813" w:type="dxa"/>
            <w:gridSpan w:val="3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10% до 1%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3787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5273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сумма баллов, присвоенных инициативному проекту по каждому из критериев</w:t>
            </w:r>
          </w:p>
        </w:tc>
      </w:tr>
      <w:tr w:rsidR="00A20BD0" w:rsidRPr="00052C65">
        <w:tc>
          <w:tcPr>
            <w:tcW w:w="3787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Оценка инициативного проекта</w:t>
            </w:r>
          </w:p>
        </w:tc>
        <w:tc>
          <w:tcPr>
            <w:tcW w:w="5273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прошел конкурсный отбор/не прошел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конкурсный отбор</w:t>
            </w:r>
          </w:p>
        </w:tc>
      </w:tr>
    </w:tbl>
    <w:p w:rsidR="00BD63C5" w:rsidRPr="00052C65" w:rsidRDefault="00BD63C5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63C5" w:rsidRPr="00052C65" w:rsidSect="00052C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12" w:rsidRDefault="00DD4D12" w:rsidP="00CE1ED5">
      <w:pPr>
        <w:spacing w:after="0" w:line="240" w:lineRule="auto"/>
      </w:pPr>
      <w:r>
        <w:separator/>
      </w:r>
    </w:p>
  </w:endnote>
  <w:endnote w:type="continuationSeparator" w:id="0">
    <w:p w:rsidR="00DD4D12" w:rsidRDefault="00DD4D12" w:rsidP="00CE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69" w:rsidRDefault="00D640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767560"/>
      <w:docPartObj>
        <w:docPartGallery w:val="Page Numbers (Bottom of Page)"/>
        <w:docPartUnique/>
      </w:docPartObj>
    </w:sdtPr>
    <w:sdtEndPr/>
    <w:sdtContent>
      <w:p w:rsidR="00D64069" w:rsidRDefault="00D6406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2E5">
          <w:rPr>
            <w:noProof/>
          </w:rPr>
          <w:t>25</w:t>
        </w:r>
        <w:r>
          <w:fldChar w:fldCharType="end"/>
        </w:r>
      </w:p>
    </w:sdtContent>
  </w:sdt>
  <w:p w:rsidR="00D64069" w:rsidRDefault="00D640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69" w:rsidRDefault="00D640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12" w:rsidRDefault="00DD4D12" w:rsidP="00CE1ED5">
      <w:pPr>
        <w:spacing w:after="0" w:line="240" w:lineRule="auto"/>
      </w:pPr>
      <w:r>
        <w:separator/>
      </w:r>
    </w:p>
  </w:footnote>
  <w:footnote w:type="continuationSeparator" w:id="0">
    <w:p w:rsidR="00DD4D12" w:rsidRDefault="00DD4D12" w:rsidP="00CE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69" w:rsidRDefault="00D640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69" w:rsidRDefault="00D640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69" w:rsidRDefault="00D640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D0"/>
    <w:rsid w:val="00006E1D"/>
    <w:rsid w:val="000172BD"/>
    <w:rsid w:val="00052C65"/>
    <w:rsid w:val="00053A27"/>
    <w:rsid w:val="000A02E5"/>
    <w:rsid w:val="000B583B"/>
    <w:rsid w:val="001F076D"/>
    <w:rsid w:val="001F2D78"/>
    <w:rsid w:val="00227E41"/>
    <w:rsid w:val="002F213D"/>
    <w:rsid w:val="0034273C"/>
    <w:rsid w:val="00346C46"/>
    <w:rsid w:val="00347BC6"/>
    <w:rsid w:val="003504AD"/>
    <w:rsid w:val="003556F7"/>
    <w:rsid w:val="003D7516"/>
    <w:rsid w:val="003E2EFF"/>
    <w:rsid w:val="00424F74"/>
    <w:rsid w:val="00426CE3"/>
    <w:rsid w:val="0044369B"/>
    <w:rsid w:val="004C53CD"/>
    <w:rsid w:val="00505B16"/>
    <w:rsid w:val="00515258"/>
    <w:rsid w:val="005F4BAA"/>
    <w:rsid w:val="00634EAA"/>
    <w:rsid w:val="00667078"/>
    <w:rsid w:val="006D7DEE"/>
    <w:rsid w:val="006F3F1E"/>
    <w:rsid w:val="00745C57"/>
    <w:rsid w:val="00767970"/>
    <w:rsid w:val="007B6797"/>
    <w:rsid w:val="007F00C3"/>
    <w:rsid w:val="00845FB0"/>
    <w:rsid w:val="008552A9"/>
    <w:rsid w:val="008D54E0"/>
    <w:rsid w:val="00904157"/>
    <w:rsid w:val="00905AA7"/>
    <w:rsid w:val="009D61D0"/>
    <w:rsid w:val="00A10FB6"/>
    <w:rsid w:val="00A20BD0"/>
    <w:rsid w:val="00A84454"/>
    <w:rsid w:val="00AA09C7"/>
    <w:rsid w:val="00B01167"/>
    <w:rsid w:val="00B30DCA"/>
    <w:rsid w:val="00BD63C5"/>
    <w:rsid w:val="00BE728E"/>
    <w:rsid w:val="00C21BE7"/>
    <w:rsid w:val="00CD0058"/>
    <w:rsid w:val="00CD3C76"/>
    <w:rsid w:val="00CE1ED5"/>
    <w:rsid w:val="00CE5D7B"/>
    <w:rsid w:val="00D0040A"/>
    <w:rsid w:val="00D1186D"/>
    <w:rsid w:val="00D61526"/>
    <w:rsid w:val="00D64069"/>
    <w:rsid w:val="00D92C36"/>
    <w:rsid w:val="00DB256A"/>
    <w:rsid w:val="00DB75B5"/>
    <w:rsid w:val="00DD4D12"/>
    <w:rsid w:val="00E05200"/>
    <w:rsid w:val="00EC123E"/>
    <w:rsid w:val="00ED1B65"/>
    <w:rsid w:val="00ED3A3E"/>
    <w:rsid w:val="00EE30B8"/>
    <w:rsid w:val="00F159E8"/>
    <w:rsid w:val="00F2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5"/>
  </w:style>
  <w:style w:type="paragraph" w:styleId="a5">
    <w:name w:val="footer"/>
    <w:basedOn w:val="a"/>
    <w:link w:val="a6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5"/>
  </w:style>
  <w:style w:type="paragraph" w:styleId="a7">
    <w:name w:val="Balloon Text"/>
    <w:basedOn w:val="a"/>
    <w:link w:val="a8"/>
    <w:uiPriority w:val="99"/>
    <w:semiHidden/>
    <w:unhideWhenUsed/>
    <w:rsid w:val="003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1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5"/>
  </w:style>
  <w:style w:type="paragraph" w:styleId="a5">
    <w:name w:val="footer"/>
    <w:basedOn w:val="a"/>
    <w:link w:val="a6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5"/>
  </w:style>
  <w:style w:type="paragraph" w:styleId="a7">
    <w:name w:val="Balloon Text"/>
    <w:basedOn w:val="a"/>
    <w:link w:val="a8"/>
    <w:uiPriority w:val="99"/>
    <w:semiHidden/>
    <w:unhideWhenUsed/>
    <w:rsid w:val="003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1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F873-9B1E-41FD-9000-CBE327D5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25</Pages>
  <Words>6042</Words>
  <Characters>34444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Людмила</cp:lastModifiedBy>
  <cp:revision>16</cp:revision>
  <cp:lastPrinted>2021-05-13T11:50:00Z</cp:lastPrinted>
  <dcterms:created xsi:type="dcterms:W3CDTF">2021-05-18T12:48:00Z</dcterms:created>
  <dcterms:modified xsi:type="dcterms:W3CDTF">2021-06-23T08:35:00Z</dcterms:modified>
</cp:coreProperties>
</file>