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C71E67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012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проект</w:t>
      </w:r>
      <w:bookmarkStart w:id="0" w:name="_GoBack"/>
      <w:bookmarkEnd w:id="0"/>
    </w:p>
    <w:p w:rsidR="002670E1" w:rsidRPr="00C71E67" w:rsidRDefault="0014291B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ВЕРХНЕКАРАЧАНСКОГО 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0E1" w:rsidRPr="00C71E67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C71E67" w:rsidRDefault="002670E1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67">
        <w:rPr>
          <w:rFonts w:ascii="Times New Roman" w:hAnsi="Times New Roman" w:cs="Times New Roman"/>
          <w:sz w:val="28"/>
          <w:szCs w:val="28"/>
        </w:rPr>
        <w:t>_____________2018 года № __</w:t>
      </w:r>
    </w:p>
    <w:p w:rsidR="002670E1" w:rsidRPr="00C71E67" w:rsidRDefault="0014291B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административные реглам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>енты администрации Верхнекарачанского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C71E67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услуг»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 w:rsidR="0014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Верхнекарачанского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п о с т а н о в л я е т: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7E2572" w:rsidP="002B40FB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>администрации Верхнекарачанского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Верхнекарачанского сельского поселения от 26.09.2016г. № 146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14291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31.12.2015 г. № 348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регламента администр</w:t>
      </w:r>
      <w:r w:rsidR="0014291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ации Верхнекарачанского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пожизненного наследуемого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lastRenderedPageBreak/>
        <w:t>владения земельными участками, находящимися в муниципальной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1A1902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14.06.2016 г. № 96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14291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14291B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Верхнекарачанского сельского поселения от </w:t>
      </w:r>
      <w:r w:rsidR="000E327E">
        <w:rPr>
          <w:rFonts w:ascii="Times New Roman" w:hAnsi="Times New Roman" w:cs="Times New Roman"/>
          <w:b w:val="0"/>
          <w:sz w:val="28"/>
          <w:szCs w:val="28"/>
        </w:rPr>
        <w:t>14.06.2016 г. № 95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E327E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01.07.2016 г. № 110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E327E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_31.12.2015г. № 351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>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E327E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31.12.2015 г. №358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2670E1" w:rsidRPr="00C71E67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E327E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01.07.2016 г. № 111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E327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2670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2670E1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ED22F4" w:rsidRPr="00C71E67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 Регламента изложить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39093C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C71E67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C71E67">
        <w:rPr>
          <w:b w:val="0"/>
          <w:szCs w:val="28"/>
        </w:rPr>
        <w:t xml:space="preserve"> </w:t>
      </w:r>
      <w:r w:rsidR="00AC6541" w:rsidRPr="00C71E67">
        <w:rPr>
          <w:b w:val="0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5.1. Заявители имеют право на обжалование решений и действий (бездействия)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 xml:space="preserve">, должностного лица либо муниципальных служащих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5.2. Заявитель может обратиться с жалобой в том числе в следующих </w:t>
      </w:r>
      <w:r w:rsidRPr="00C71E67">
        <w:rPr>
          <w:szCs w:val="28"/>
        </w:rPr>
        <w:lastRenderedPageBreak/>
        <w:t>случаях: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E327E">
        <w:rPr>
          <w:szCs w:val="28"/>
        </w:rPr>
        <w:t>Верхнекарачанского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 для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E327E">
        <w:rPr>
          <w:szCs w:val="28"/>
        </w:rPr>
        <w:t>Верхнекарачанского</w:t>
      </w:r>
      <w:r w:rsidR="00776502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для предоставления муниципальной услуги, у заявителя;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0E327E">
        <w:rPr>
          <w:szCs w:val="28"/>
        </w:rPr>
        <w:t xml:space="preserve"> Верхнекарачанского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E327E">
        <w:rPr>
          <w:szCs w:val="28"/>
        </w:rPr>
        <w:t>Верхнекарачанского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</w:t>
      </w:r>
      <w:r w:rsidR="000E327E">
        <w:rPr>
          <w:szCs w:val="28"/>
        </w:rPr>
        <w:t>администрации Верхнекарачанского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0E327E">
        <w:rPr>
          <w:szCs w:val="28"/>
        </w:rPr>
        <w:t>администрации Верхнекарачанского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C71E67">
        <w:rPr>
          <w:szCs w:val="28"/>
        </w:rPr>
        <w:lastRenderedPageBreak/>
        <w:t>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E327E">
        <w:rPr>
          <w:szCs w:val="28"/>
        </w:rPr>
        <w:t>органов местного самоуправления Верхнекарачанского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szCs w:val="28"/>
        </w:rPr>
        <w:t>;</w:t>
      </w:r>
    </w:p>
    <w:p w:rsidR="00776502" w:rsidRPr="00C71E67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776502" w:rsidRPr="00C71E67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>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5.4. Оснований для отказа в рассмотрении жалобы не имеется.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Жалоба на решения и действия (бездействие) </w:t>
      </w:r>
      <w:r w:rsidR="000E327E">
        <w:rPr>
          <w:szCs w:val="28"/>
        </w:rPr>
        <w:t xml:space="preserve">администрации </w:t>
      </w:r>
      <w:r w:rsidR="000E327E">
        <w:rPr>
          <w:szCs w:val="28"/>
        </w:rPr>
        <w:lastRenderedPageBreak/>
        <w:t>Верхнекарачанского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0E327E">
        <w:rPr>
          <w:szCs w:val="28"/>
        </w:rPr>
        <w:t xml:space="preserve">администрации Верхнекарачанского 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0E327E">
        <w:rPr>
          <w:szCs w:val="28"/>
        </w:rPr>
        <w:t>администрации Верхнекарачанского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5.6. Жалоба должна содержать: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наименование органа, предоставляющего муниципальную услугу (</w:t>
      </w:r>
      <w:r w:rsidR="000E327E">
        <w:rPr>
          <w:szCs w:val="28"/>
        </w:rPr>
        <w:t>администрация Верхнекарачанского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), должностного лица либо муниципального служащего </w:t>
      </w:r>
      <w:r w:rsidR="000E327E">
        <w:rPr>
          <w:szCs w:val="28"/>
        </w:rPr>
        <w:t>администрации Верхнекарачанского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сведения об обжалуемых решениях и действиях (бездействии) </w:t>
      </w:r>
      <w:r w:rsidR="00DC6FBF">
        <w:rPr>
          <w:szCs w:val="28"/>
        </w:rPr>
        <w:t>администрации Верхнекарачанского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DC6FBF">
        <w:rPr>
          <w:szCs w:val="28"/>
        </w:rPr>
        <w:t>администрации Верхнекарачанского</w:t>
      </w:r>
      <w:r w:rsidR="00BF4C56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DC6FBF">
        <w:rPr>
          <w:szCs w:val="28"/>
        </w:rPr>
        <w:t>администрации Верхнекарачанского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DC6FBF">
        <w:rPr>
          <w:szCs w:val="28"/>
        </w:rPr>
        <w:t>администрации Верхнекарачанского</w:t>
      </w:r>
      <w:r w:rsidR="00BF4C56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 xml:space="preserve">либо муниципального служащего, МФЦ, работника МФЦ, привлекаемых организаций, их работников. Заявителем могут быть </w:t>
      </w:r>
      <w:r w:rsidRPr="00C71E67">
        <w:rPr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DC6FBF">
        <w:rPr>
          <w:szCs w:val="28"/>
        </w:rPr>
        <w:t>администрации Верхнекарачанского</w:t>
      </w:r>
      <w:r w:rsidR="00BF4C56" w:rsidRPr="00C71E67">
        <w:rPr>
          <w:szCs w:val="28"/>
        </w:rPr>
        <w:t xml:space="preserve"> сельс</w:t>
      </w:r>
      <w:r w:rsidR="00DC6FBF">
        <w:rPr>
          <w:szCs w:val="28"/>
        </w:rPr>
        <w:t>кого поселения главе Верхнекарачанского</w:t>
      </w:r>
      <w:r w:rsidR="00BF4C56" w:rsidRPr="00C71E67">
        <w:rPr>
          <w:szCs w:val="28"/>
        </w:rPr>
        <w:t xml:space="preserve"> сельского поселения.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DC6FBF">
        <w:rPr>
          <w:szCs w:val="28"/>
        </w:rPr>
        <w:t>администрации Верхнекарачанского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 в сети Интернет и информационных стендах.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C71E67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DC6FBF">
        <w:rPr>
          <w:szCs w:val="28"/>
        </w:rPr>
        <w:t xml:space="preserve">органов местного самоуправления Верхнекарачанского </w:t>
      </w:r>
      <w:r w:rsidR="00BF4C56" w:rsidRPr="00C71E67">
        <w:rPr>
          <w:szCs w:val="28"/>
        </w:rPr>
        <w:t>сельского поселения</w:t>
      </w:r>
      <w:r w:rsidRPr="00C71E67">
        <w:rPr>
          <w:szCs w:val="28"/>
        </w:rPr>
        <w:t>, а также в иных формах;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2) в удовлетворении жалобы отказывается.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5.10. Жалоба, поступившая в администрацию</w:t>
      </w:r>
      <w:r w:rsidR="00DC5273" w:rsidRPr="00C71E67">
        <w:rPr>
          <w:szCs w:val="28"/>
        </w:rPr>
        <w:t xml:space="preserve"> </w:t>
      </w:r>
      <w:r w:rsidR="00DC6FBF">
        <w:rPr>
          <w:szCs w:val="28"/>
        </w:rPr>
        <w:t>Верхнекарачанского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DC6FBF">
        <w:rPr>
          <w:szCs w:val="28"/>
        </w:rPr>
        <w:t>администрации Верхнекарачанского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</w:t>
      </w:r>
      <w:r w:rsidRPr="00C71E67">
        <w:rPr>
          <w:szCs w:val="28"/>
        </w:rPr>
        <w:lastRenderedPageBreak/>
        <w:t>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05BC" w:rsidRPr="00E405BC" w:rsidRDefault="00E405BC" w:rsidP="00E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5BC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E405BC" w:rsidRDefault="00E405BC" w:rsidP="00E405BC">
      <w:pPr>
        <w:pStyle w:val="ConsPlusNormal"/>
        <w:ind w:firstLine="709"/>
        <w:jc w:val="both"/>
        <w:rPr>
          <w:szCs w:val="28"/>
        </w:rPr>
      </w:pPr>
      <w:r w:rsidRPr="00E405BC">
        <w:rPr>
          <w:rFonts w:eastAsia="Calibri"/>
          <w:szCs w:val="28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E405BC">
        <w:rPr>
          <w:szCs w:val="28"/>
        </w:rPr>
        <w:t>».</w:t>
      </w:r>
    </w:p>
    <w:p w:rsidR="007E5DA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C71E67" w:rsidRDefault="007E5DA1" w:rsidP="007E5DA1">
      <w:pPr>
        <w:pStyle w:val="ConsPlusNormal"/>
        <w:ind w:firstLine="540"/>
        <w:jc w:val="both"/>
        <w:rPr>
          <w:szCs w:val="28"/>
        </w:rPr>
      </w:pPr>
      <w:r w:rsidRPr="00C71E67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RPr="00C71E67" w:rsidTr="00DC5273">
        <w:tc>
          <w:tcPr>
            <w:tcW w:w="3284" w:type="dxa"/>
          </w:tcPr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3285" w:type="dxa"/>
          </w:tcPr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C71E67" w:rsidRDefault="00DC6FBF" w:rsidP="00DC6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:rsidR="00DC5273" w:rsidRPr="00C71E67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C71E67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C71E67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012778"/>
    <w:rsid w:val="000E327E"/>
    <w:rsid w:val="0014291B"/>
    <w:rsid w:val="001A1902"/>
    <w:rsid w:val="001E4B2D"/>
    <w:rsid w:val="001F3D3A"/>
    <w:rsid w:val="002670E1"/>
    <w:rsid w:val="002B40FB"/>
    <w:rsid w:val="00382ACF"/>
    <w:rsid w:val="0039093C"/>
    <w:rsid w:val="004D64A7"/>
    <w:rsid w:val="00674AA7"/>
    <w:rsid w:val="006E4829"/>
    <w:rsid w:val="006F26E1"/>
    <w:rsid w:val="00766A18"/>
    <w:rsid w:val="00776502"/>
    <w:rsid w:val="007E2572"/>
    <w:rsid w:val="007E5DA1"/>
    <w:rsid w:val="008D3B74"/>
    <w:rsid w:val="009D58F7"/>
    <w:rsid w:val="00AC6541"/>
    <w:rsid w:val="00AD7263"/>
    <w:rsid w:val="00BF4C56"/>
    <w:rsid w:val="00C43FE9"/>
    <w:rsid w:val="00C71E67"/>
    <w:rsid w:val="00CA4207"/>
    <w:rsid w:val="00DC5273"/>
    <w:rsid w:val="00DC6FBF"/>
    <w:rsid w:val="00E405BC"/>
    <w:rsid w:val="00E7488B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20</cp:revision>
  <dcterms:created xsi:type="dcterms:W3CDTF">2018-10-30T11:31:00Z</dcterms:created>
  <dcterms:modified xsi:type="dcterms:W3CDTF">2018-11-28T06:28:00Z</dcterms:modified>
</cp:coreProperties>
</file>