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BB" w:rsidRPr="004974BB" w:rsidRDefault="004974BB" w:rsidP="004974BB">
      <w:pPr>
        <w:shd w:val="clear" w:color="auto" w:fill="FFFFFF"/>
        <w:spacing w:after="0" w:line="240" w:lineRule="auto"/>
        <w:jc w:val="center"/>
        <w:rPr>
          <w:rFonts w:ascii="Arial" w:eastAsia="Times New Roman" w:hAnsi="Arial" w:cs="Arial"/>
          <w:color w:val="000000"/>
          <w:sz w:val="20"/>
          <w:szCs w:val="20"/>
          <w:lang w:eastAsia="ru-RU"/>
        </w:rPr>
      </w:pPr>
      <w:r w:rsidRPr="004974BB">
        <w:rPr>
          <w:rFonts w:ascii="Arial" w:eastAsia="Times New Roman" w:hAnsi="Arial" w:cs="Arial"/>
          <w:b/>
          <w:bCs/>
          <w:color w:val="000000"/>
          <w:sz w:val="20"/>
          <w:szCs w:val="20"/>
          <w:lang w:eastAsia="ru-RU"/>
        </w:rPr>
        <w:t>СОВЕТ НАРОДНЫХ ДЕПУТАТОВ </w:t>
      </w:r>
      <w:r w:rsidRPr="004974BB">
        <w:rPr>
          <w:rFonts w:ascii="Arial" w:eastAsia="Times New Roman" w:hAnsi="Arial" w:cs="Arial"/>
          <w:b/>
          <w:bCs/>
          <w:color w:val="000000"/>
          <w:sz w:val="20"/>
          <w:szCs w:val="20"/>
          <w:lang w:eastAsia="ru-RU"/>
        </w:rPr>
        <w:br/>
        <w:t>ВЕРХНЕКАРАЧАНСКОГО СЕЛЬСКОГО ПОСЕЛЕНИЯ </w:t>
      </w:r>
      <w:r w:rsidRPr="004974BB">
        <w:rPr>
          <w:rFonts w:ascii="Arial" w:eastAsia="Times New Roman" w:hAnsi="Arial" w:cs="Arial"/>
          <w:b/>
          <w:bCs/>
          <w:color w:val="000000"/>
          <w:sz w:val="20"/>
          <w:szCs w:val="20"/>
          <w:lang w:eastAsia="ru-RU"/>
        </w:rPr>
        <w:br/>
        <w:t>ГРИБАНОВСКОГО МУНИЦИПАЛЬНОГО РАЙОНА </w:t>
      </w:r>
      <w:r w:rsidRPr="004974BB">
        <w:rPr>
          <w:rFonts w:ascii="Arial" w:eastAsia="Times New Roman" w:hAnsi="Arial" w:cs="Arial"/>
          <w:b/>
          <w:bCs/>
          <w:color w:val="000000"/>
          <w:sz w:val="20"/>
          <w:szCs w:val="20"/>
          <w:lang w:eastAsia="ru-RU"/>
        </w:rPr>
        <w:br/>
        <w:t>ВОРОНЕЖСКОЙ ОБЛАСТИ </w:t>
      </w:r>
      <w:r w:rsidRPr="004974BB">
        <w:rPr>
          <w:rFonts w:ascii="Arial" w:eastAsia="Times New Roman" w:hAnsi="Arial" w:cs="Arial"/>
          <w:b/>
          <w:bCs/>
          <w:color w:val="000000"/>
          <w:sz w:val="20"/>
          <w:szCs w:val="20"/>
          <w:lang w:eastAsia="ru-RU"/>
        </w:rPr>
        <w:br/>
      </w:r>
      <w:r w:rsidRPr="004974BB">
        <w:rPr>
          <w:rFonts w:ascii="Arial" w:eastAsia="Times New Roman" w:hAnsi="Arial" w:cs="Arial"/>
          <w:b/>
          <w:bCs/>
          <w:color w:val="000000"/>
          <w:sz w:val="20"/>
          <w:szCs w:val="20"/>
          <w:lang w:eastAsia="ru-RU"/>
        </w:rPr>
        <w:br/>
        <w:t>Р Е Ш Е Н И Е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от 27.03.2014 года № 224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с. Верхний Карачан </w:t>
      </w:r>
      <w:r w:rsidRPr="004974BB">
        <w:rPr>
          <w:rFonts w:ascii="Arial" w:eastAsia="Times New Roman" w:hAnsi="Arial" w:cs="Arial"/>
          <w:color w:val="000000"/>
          <w:sz w:val="20"/>
          <w:szCs w:val="20"/>
          <w:lang w:eastAsia="ru-RU"/>
        </w:rPr>
        <w:br/>
      </w:r>
      <w:r w:rsidRPr="004974BB">
        <w:rPr>
          <w:rFonts w:ascii="Arial" w:eastAsia="Times New Roman" w:hAnsi="Arial" w:cs="Arial"/>
          <w:b/>
          <w:bCs/>
          <w:color w:val="000000"/>
          <w:sz w:val="20"/>
          <w:szCs w:val="20"/>
          <w:shd w:val="clear" w:color="auto" w:fill="FFFFFF"/>
          <w:lang w:eastAsia="ru-RU"/>
        </w:rPr>
        <w:br/>
        <w:t xml:space="preserve">Об оплате труда выборного должностного лица местного самоуправления Верхнекарачанского сельского поселения Грибановского муниципального района </w:t>
      </w:r>
      <w:r w:rsidRPr="004974BB">
        <w:rPr>
          <w:rFonts w:ascii="Arial" w:eastAsia="Times New Roman" w:hAnsi="Arial" w:cs="Arial"/>
          <w:b/>
          <w:bCs/>
          <w:color w:val="000000"/>
          <w:sz w:val="20"/>
          <w:szCs w:val="20"/>
          <w:shd w:val="clear" w:color="auto" w:fill="FFFFFF"/>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а также в целях приведения нормативных правовых актов органов местного самоуправления Верхнекарачанского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Верхнекарачанского сельского поселения Грибановского муниципального района Воронежской области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РЕШИЛ: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1. Утвердить Положение об оплате труда выборного должностного лица местного самоуправления Верхнекарачанского сельского поселения Грибановского муниципального района Воронежской области согласно приложению.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 Настоящее решение вступает в силу со дня его обнародования и распространяет свое действия на правоотношения возникшие с 1 января 2014 г.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Глава сельского поселения Е.В.Степанищева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p>
    <w:p w:rsidR="004974BB" w:rsidRPr="004974BB" w:rsidRDefault="004974BB" w:rsidP="004974BB">
      <w:pPr>
        <w:shd w:val="clear" w:color="auto" w:fill="FFFFFF"/>
        <w:spacing w:after="0" w:line="240" w:lineRule="auto"/>
        <w:jc w:val="right"/>
        <w:rPr>
          <w:rFonts w:ascii="Arial" w:eastAsia="Times New Roman" w:hAnsi="Arial" w:cs="Arial"/>
          <w:color w:val="000000"/>
          <w:sz w:val="20"/>
          <w:szCs w:val="20"/>
          <w:lang w:eastAsia="ru-RU"/>
        </w:rPr>
      </w:pPr>
      <w:r w:rsidRPr="004974BB">
        <w:rPr>
          <w:rFonts w:ascii="Arial" w:eastAsia="Times New Roman" w:hAnsi="Arial" w:cs="Arial"/>
          <w:color w:val="000000"/>
          <w:sz w:val="20"/>
          <w:szCs w:val="20"/>
          <w:lang w:eastAsia="ru-RU"/>
        </w:rPr>
        <w:br/>
        <w:t>Приложение </w:t>
      </w:r>
      <w:r w:rsidRPr="004974BB">
        <w:rPr>
          <w:rFonts w:ascii="Arial" w:eastAsia="Times New Roman" w:hAnsi="Arial" w:cs="Arial"/>
          <w:color w:val="000000"/>
          <w:sz w:val="20"/>
          <w:szCs w:val="20"/>
          <w:lang w:eastAsia="ru-RU"/>
        </w:rPr>
        <w:br/>
        <w:t>к решению </w:t>
      </w:r>
      <w:r w:rsidRPr="004974BB">
        <w:rPr>
          <w:rFonts w:ascii="Arial" w:eastAsia="Times New Roman" w:hAnsi="Arial" w:cs="Arial"/>
          <w:color w:val="000000"/>
          <w:sz w:val="20"/>
          <w:szCs w:val="20"/>
          <w:lang w:eastAsia="ru-RU"/>
        </w:rPr>
        <w:br/>
        <w:t>Совета народных депутатов </w:t>
      </w:r>
      <w:r w:rsidRPr="004974BB">
        <w:rPr>
          <w:rFonts w:ascii="Arial" w:eastAsia="Times New Roman" w:hAnsi="Arial" w:cs="Arial"/>
          <w:color w:val="000000"/>
          <w:sz w:val="20"/>
          <w:szCs w:val="20"/>
          <w:lang w:eastAsia="ru-RU"/>
        </w:rPr>
        <w:br/>
        <w:t>Верхнекарачанского сельского поселения </w:t>
      </w:r>
      <w:r w:rsidRPr="004974BB">
        <w:rPr>
          <w:rFonts w:ascii="Arial" w:eastAsia="Times New Roman" w:hAnsi="Arial" w:cs="Arial"/>
          <w:color w:val="000000"/>
          <w:sz w:val="20"/>
          <w:szCs w:val="20"/>
          <w:lang w:eastAsia="ru-RU"/>
        </w:rPr>
        <w:br/>
        <w:t>Грибановского муниципального района </w:t>
      </w:r>
      <w:r w:rsidRPr="004974BB">
        <w:rPr>
          <w:rFonts w:ascii="Arial" w:eastAsia="Times New Roman" w:hAnsi="Arial" w:cs="Arial"/>
          <w:color w:val="000000"/>
          <w:sz w:val="20"/>
          <w:szCs w:val="20"/>
          <w:lang w:eastAsia="ru-RU"/>
        </w:rPr>
        <w:br/>
        <w:t>Воронежской области </w:t>
      </w:r>
      <w:r w:rsidRPr="004974BB">
        <w:rPr>
          <w:rFonts w:ascii="Arial" w:eastAsia="Times New Roman" w:hAnsi="Arial" w:cs="Arial"/>
          <w:color w:val="000000"/>
          <w:sz w:val="20"/>
          <w:szCs w:val="20"/>
          <w:lang w:eastAsia="ru-RU"/>
        </w:rPr>
        <w:br/>
        <w:t>от 27.03.2014 г. № 224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p>
    <w:p w:rsidR="004974BB" w:rsidRPr="004974BB" w:rsidRDefault="004974BB" w:rsidP="004974BB">
      <w:pPr>
        <w:shd w:val="clear" w:color="auto" w:fill="FFFFFF"/>
        <w:spacing w:after="0" w:line="240" w:lineRule="auto"/>
        <w:jc w:val="center"/>
        <w:rPr>
          <w:rFonts w:ascii="Arial" w:eastAsia="Times New Roman" w:hAnsi="Arial" w:cs="Arial"/>
          <w:color w:val="000000"/>
          <w:sz w:val="20"/>
          <w:szCs w:val="20"/>
          <w:lang w:eastAsia="ru-RU"/>
        </w:rPr>
      </w:pPr>
      <w:r w:rsidRPr="004974BB">
        <w:rPr>
          <w:rFonts w:ascii="Arial" w:eastAsia="Times New Roman" w:hAnsi="Arial" w:cs="Arial"/>
          <w:b/>
          <w:bCs/>
          <w:color w:val="000000"/>
          <w:sz w:val="20"/>
          <w:szCs w:val="20"/>
          <w:lang w:eastAsia="ru-RU"/>
        </w:rPr>
        <w:t>Положение об оплате труда выборного должностного лица местного самоуправления Верхнекарачанского сельского поселения Грибановского муниципального района Воронежской области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1. Общие положения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Настоящее Положение об оплате труда выборного должностного лица местного самоуправления Верхнекарачанского сельского поселения Грибановского муниципального района Воронежской области определяет размеры и условия выплаты ежемесячного денежного вознаграждения, а также определяет порядок осуществления ежемесячных и иных дополнительных выплат выборному должностному лицу местного самоуправления Верхнекарачанского сельского поселения Грибановского муниципального района Воронежской области, осуществляющим свою деятельность на постоянной основе (далее – лицо, замещающее муниципальную должность).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 Ежемесячное денежное вознаграждение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lastRenderedPageBreak/>
        <w:br/>
      </w:r>
      <w:r w:rsidRPr="004974BB">
        <w:rPr>
          <w:rFonts w:ascii="Arial" w:eastAsia="Times New Roman" w:hAnsi="Arial" w:cs="Arial"/>
          <w:color w:val="000000"/>
          <w:sz w:val="20"/>
          <w:szCs w:val="20"/>
          <w:shd w:val="clear" w:color="auto" w:fill="FFFFFF"/>
          <w:lang w:eastAsia="ru-RU"/>
        </w:rPr>
        <w:t>2.1. Лицу, замещающему муниципальную должность, выплачивается ежемесячное денежное вознаграждение за счет средств местного бюджета.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2.2. Ежемесячное денежное вознаграждение лица, замещающего муниципальную должность, состоит из должностного оклада по замещаемой должности и надбавок к должностному окладу.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2.3. Конкретные размеры должностного оклада по замещаемой должности устанавливаются согласно приложению №1 к настоящему Положению.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2.4. Лицу, замещающему муниципальную должность, устанавливаются следующие виды надбавок: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1) ежемесячная надбавка к должностному окладу за выслугу лет замещения муниципальной должности, которая устанавливается в размерах от должностного оклада: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при стаже замещения муниципальной должности     в процентах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от 1 года до 5 лет                                                                   10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от 5 до 10 лет                                                                         15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от 10 до 15 лет                                                                       20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свыше 15 лет                                                                          30;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 ежемесячная надбавка к должностному окладу за особые условия труда (сложность, напряженность, специальный режим работы) согласно приложению № 2 к настоящему Положению;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3) 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4) ежемесячная надбавка к должностному окладу за Почетное звание Российской Федерации в размере 15 процентов должностного оклада;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5)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2.5. Увеличение (индексация) должностных окладов лиц, замещающих муниципальные должности, производится в размерах и в сроки, предусмотренные для муниципальных служащих органов местного самоуправления Верхнекарачанского сельского поселения Грибановского муниципального района Воронежской области.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3. Ежемесячное денежное поощрение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3.1. Лицам, замещающим муниципальные должности, выплачивается ежемесячное денежное поощрение, конкретный размер которого устанавливается в зависимости от замещаемой муниципальной должности согласно приложению № 3 к настоящему Положению.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3.2. Ежемесячное денежное поощрение выплачивается за фактически отработанное время в расчетном периоде.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Время нахождения в основном отпуске и дополнительных отпусках включается в расчетный период для выплаты ежемесячного денежного поощрения.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4. Материальная помощь и единовременная выплата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при предоставлении ежегодного оплачиваемого отпуска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4.1. Лицу, замещающему муниципальную должность,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 в порядке, предусмотренном для лиц, замещающих должности муниципальной службы Верхнекарачанского сельского поселения Грибановского муниципального района Воронежской области.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Лица, не отработавшие полного календарного года, имеют право на указанную выплату в размере пропорционально отработанному в этом году времени.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4.2. При прекращении полномочий лиц, замещающих выборные муниципальные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1/12 годового их размера за каждый полный месяц работы.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4.3. За счет средств экономии по фонду оплаты труда лицам, замещающим выборные муниципальные должности, может быть оказана дополнительная материальная помощь в связи с юбилейными датами и в иных особых случаях.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Дополнительная материальная помощь не включается в денежное вознаграждение лиц, замещающих выборные муниципальные должности органов местного самоуправления.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5. Премирование за выполнение особо важных и сложных заданий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lastRenderedPageBreak/>
        <w:br/>
      </w:r>
      <w:r w:rsidRPr="004974BB">
        <w:rPr>
          <w:rFonts w:ascii="Arial" w:eastAsia="Times New Roman" w:hAnsi="Arial" w:cs="Arial"/>
          <w:color w:val="000000"/>
          <w:sz w:val="20"/>
          <w:szCs w:val="20"/>
          <w:shd w:val="clear" w:color="auto" w:fill="FFFFFF"/>
          <w:lang w:eastAsia="ru-RU"/>
        </w:rPr>
        <w:t>5.1. Премирование лица, замещающего выборную муниципальную должность, производится за выполнение особо важных и сложных заданий, связанных с реализацией задач, возложенных на указанное лицо и органы местного самоуправления Верхнекарачанского сельского поселения Уставом Верхнекарачанского сельского поселения, иными нормативными правовыми актами.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5.2. Премирование производится в пределах средств фонда оплаты труда.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5.3. Решение о премировании, в том числе решение о конкретном размере премии лица, замещающего выборную муниципальную должность, принимается Советом народных депутатов Верхнекарачанского сельского поселения.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5. Формирование фонда оплаты труда лиц,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замещающих муниципальные должности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shd w:val="clear" w:color="auto" w:fill="FFFFFF"/>
          <w:lang w:eastAsia="ru-RU"/>
        </w:rPr>
        <w:t>Фонд оплаты труда лиц, замещающих муниципальные должности, формируется за счет средств, направляемых для выплаты ежемесячного денежного вознаграждения, ежемесячного денежного поощрения, единовременной выплаты при предоставлении отпуска, материальной помощи, премии за выполнение особо важных и сложных заданий. </w:t>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r w:rsidRPr="004974BB">
        <w:rPr>
          <w:rFonts w:ascii="Arial" w:eastAsia="Times New Roman" w:hAnsi="Arial" w:cs="Arial"/>
          <w:color w:val="000000"/>
          <w:sz w:val="20"/>
          <w:szCs w:val="20"/>
          <w:lang w:eastAsia="ru-RU"/>
        </w:rPr>
        <w:br/>
      </w:r>
    </w:p>
    <w:p w:rsidR="004974BB" w:rsidRPr="004974BB" w:rsidRDefault="004974BB" w:rsidP="004974BB">
      <w:pPr>
        <w:shd w:val="clear" w:color="auto" w:fill="FFFFFF"/>
        <w:spacing w:after="240" w:line="240" w:lineRule="auto"/>
        <w:jc w:val="right"/>
        <w:rPr>
          <w:rFonts w:ascii="Arial" w:eastAsia="Times New Roman" w:hAnsi="Arial" w:cs="Arial"/>
          <w:color w:val="000000"/>
          <w:sz w:val="20"/>
          <w:szCs w:val="20"/>
          <w:lang w:eastAsia="ru-RU"/>
        </w:rPr>
      </w:pPr>
      <w:r w:rsidRPr="004974BB">
        <w:rPr>
          <w:rFonts w:ascii="Arial" w:eastAsia="Times New Roman" w:hAnsi="Arial" w:cs="Arial"/>
          <w:color w:val="000000"/>
          <w:sz w:val="20"/>
          <w:szCs w:val="20"/>
          <w:lang w:eastAsia="ru-RU"/>
        </w:rPr>
        <w:t>Приложение №1 к </w:t>
      </w:r>
      <w:r w:rsidRPr="004974BB">
        <w:rPr>
          <w:rFonts w:ascii="Arial" w:eastAsia="Times New Roman" w:hAnsi="Arial" w:cs="Arial"/>
          <w:color w:val="000000"/>
          <w:sz w:val="20"/>
          <w:szCs w:val="20"/>
          <w:lang w:eastAsia="ru-RU"/>
        </w:rPr>
        <w:br/>
        <w:t>Положению об оплате труда выборного должностного лица </w:t>
      </w:r>
      <w:r w:rsidRPr="004974BB">
        <w:rPr>
          <w:rFonts w:ascii="Arial" w:eastAsia="Times New Roman" w:hAnsi="Arial" w:cs="Arial"/>
          <w:color w:val="000000"/>
          <w:sz w:val="20"/>
          <w:szCs w:val="20"/>
          <w:lang w:eastAsia="ru-RU"/>
        </w:rPr>
        <w:br/>
        <w:t>местного самоуправления Верхнекарачанского сельского поселения </w:t>
      </w:r>
      <w:r w:rsidRPr="004974BB">
        <w:rPr>
          <w:rFonts w:ascii="Arial" w:eastAsia="Times New Roman" w:hAnsi="Arial" w:cs="Arial"/>
          <w:color w:val="000000"/>
          <w:sz w:val="20"/>
          <w:szCs w:val="20"/>
          <w:lang w:eastAsia="ru-RU"/>
        </w:rPr>
        <w:br/>
        <w:t>Грибановского муниципального района Воронежской области </w:t>
      </w:r>
    </w:p>
    <w:p w:rsidR="004974BB" w:rsidRPr="004974BB" w:rsidRDefault="004974BB" w:rsidP="004974BB">
      <w:pPr>
        <w:shd w:val="clear" w:color="auto" w:fill="FFFFFF"/>
        <w:spacing w:after="0" w:line="240" w:lineRule="auto"/>
        <w:jc w:val="center"/>
        <w:rPr>
          <w:rFonts w:ascii="Arial" w:eastAsia="Times New Roman" w:hAnsi="Arial" w:cs="Arial"/>
          <w:color w:val="000000"/>
          <w:sz w:val="20"/>
          <w:szCs w:val="20"/>
          <w:lang w:eastAsia="ru-RU"/>
        </w:rPr>
      </w:pPr>
      <w:r w:rsidRPr="004974BB">
        <w:rPr>
          <w:rFonts w:ascii="Arial" w:eastAsia="Times New Roman" w:hAnsi="Arial" w:cs="Arial"/>
          <w:b/>
          <w:bCs/>
          <w:color w:val="000000"/>
          <w:sz w:val="20"/>
          <w:szCs w:val="20"/>
          <w:lang w:eastAsia="ru-RU"/>
        </w:rPr>
        <w:t>Размеры должностных окладов лиц, замещающих муниципальные должности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p>
    <w:tbl>
      <w:tblPr>
        <w:tblW w:w="9045" w:type="dxa"/>
        <w:shd w:val="clear" w:color="auto" w:fill="FFFFFF"/>
        <w:tblCellMar>
          <w:left w:w="0" w:type="dxa"/>
          <w:right w:w="0" w:type="dxa"/>
        </w:tblCellMar>
        <w:tblLook w:val="04A0" w:firstRow="1" w:lastRow="0" w:firstColumn="1" w:lastColumn="0" w:noHBand="0" w:noVBand="1"/>
      </w:tblPr>
      <w:tblGrid>
        <w:gridCol w:w="4678"/>
        <w:gridCol w:w="4367"/>
      </w:tblGrid>
      <w:tr w:rsidR="004974BB" w:rsidRPr="004974BB" w:rsidTr="004974BB">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Наименование муниципальной должности</w:t>
            </w:r>
          </w:p>
        </w:tc>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Размер должностного оклада (рублей в месяц)</w:t>
            </w:r>
          </w:p>
        </w:tc>
      </w:tr>
      <w:tr w:rsidR="004974BB" w:rsidRPr="004974BB" w:rsidTr="004974BB">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Глава Верхнекарачанского сельского поселения</w:t>
            </w:r>
          </w:p>
        </w:tc>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6287</w:t>
            </w:r>
          </w:p>
        </w:tc>
      </w:tr>
    </w:tbl>
    <w:p w:rsidR="004974BB" w:rsidRPr="004974BB" w:rsidRDefault="004974BB" w:rsidP="004974BB">
      <w:pPr>
        <w:spacing w:after="0" w:line="240" w:lineRule="auto"/>
        <w:rPr>
          <w:rFonts w:ascii="Times New Roman" w:eastAsia="Times New Roman" w:hAnsi="Times New Roman" w:cs="Times New Roman"/>
          <w:sz w:val="24"/>
          <w:szCs w:val="24"/>
          <w:lang w:eastAsia="ru-RU"/>
        </w:rPr>
      </w:pPr>
    </w:p>
    <w:p w:rsidR="004974BB" w:rsidRPr="004974BB" w:rsidRDefault="004974BB" w:rsidP="004974BB">
      <w:pPr>
        <w:shd w:val="clear" w:color="auto" w:fill="FFFFFF"/>
        <w:spacing w:after="0" w:line="240" w:lineRule="auto"/>
        <w:jc w:val="right"/>
        <w:rPr>
          <w:rFonts w:ascii="Arial" w:eastAsia="Times New Roman" w:hAnsi="Arial" w:cs="Arial"/>
          <w:color w:val="000000"/>
          <w:sz w:val="20"/>
          <w:szCs w:val="20"/>
          <w:lang w:eastAsia="ru-RU"/>
        </w:rPr>
      </w:pPr>
      <w:r w:rsidRPr="004974BB">
        <w:rPr>
          <w:rFonts w:ascii="Arial" w:eastAsia="Times New Roman" w:hAnsi="Arial" w:cs="Arial"/>
          <w:color w:val="000000"/>
          <w:sz w:val="20"/>
          <w:szCs w:val="20"/>
          <w:lang w:eastAsia="ru-RU"/>
        </w:rPr>
        <w:t>Приложение № 2 к </w:t>
      </w:r>
      <w:r w:rsidRPr="004974BB">
        <w:rPr>
          <w:rFonts w:ascii="Arial" w:eastAsia="Times New Roman" w:hAnsi="Arial" w:cs="Arial"/>
          <w:color w:val="000000"/>
          <w:sz w:val="20"/>
          <w:szCs w:val="20"/>
          <w:lang w:eastAsia="ru-RU"/>
        </w:rPr>
        <w:br/>
        <w:t>Положению об оплате труда выборного должностного лица местного </w:t>
      </w:r>
      <w:r w:rsidRPr="004974BB">
        <w:rPr>
          <w:rFonts w:ascii="Arial" w:eastAsia="Times New Roman" w:hAnsi="Arial" w:cs="Arial"/>
          <w:color w:val="000000"/>
          <w:sz w:val="20"/>
          <w:szCs w:val="20"/>
          <w:lang w:eastAsia="ru-RU"/>
        </w:rPr>
        <w:br/>
        <w:t>самоуправления Верхнекарачаского сельского поселения </w:t>
      </w:r>
      <w:r w:rsidRPr="004974BB">
        <w:rPr>
          <w:rFonts w:ascii="Arial" w:eastAsia="Times New Roman" w:hAnsi="Arial" w:cs="Arial"/>
          <w:color w:val="000000"/>
          <w:sz w:val="20"/>
          <w:szCs w:val="20"/>
          <w:lang w:eastAsia="ru-RU"/>
        </w:rPr>
        <w:br/>
        <w:t>Грибановского муниципального района Воронежской области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p>
    <w:p w:rsidR="004974BB" w:rsidRPr="004974BB" w:rsidRDefault="004974BB" w:rsidP="004974BB">
      <w:pPr>
        <w:shd w:val="clear" w:color="auto" w:fill="FFFFFF"/>
        <w:spacing w:after="0" w:line="240" w:lineRule="auto"/>
        <w:jc w:val="center"/>
        <w:rPr>
          <w:rFonts w:ascii="Arial" w:eastAsia="Times New Roman" w:hAnsi="Arial" w:cs="Arial"/>
          <w:color w:val="000000"/>
          <w:sz w:val="20"/>
          <w:szCs w:val="20"/>
          <w:lang w:eastAsia="ru-RU"/>
        </w:rPr>
      </w:pPr>
      <w:r w:rsidRPr="004974BB">
        <w:rPr>
          <w:rFonts w:ascii="Arial" w:eastAsia="Times New Roman" w:hAnsi="Arial" w:cs="Arial"/>
          <w:b/>
          <w:bCs/>
          <w:color w:val="000000"/>
          <w:sz w:val="20"/>
          <w:szCs w:val="20"/>
          <w:lang w:eastAsia="ru-RU"/>
        </w:rPr>
        <w:t>Размеры ежемесячной надбавки к должностному окладу за особые условия труда (сложность, напряженность, специальный режим работы) лиц, замещающих муниципальные должности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p>
    <w:tbl>
      <w:tblPr>
        <w:tblW w:w="9045" w:type="dxa"/>
        <w:shd w:val="clear" w:color="auto" w:fill="FFFFFF"/>
        <w:tblCellMar>
          <w:left w:w="0" w:type="dxa"/>
          <w:right w:w="0" w:type="dxa"/>
        </w:tblCellMar>
        <w:tblLook w:val="04A0" w:firstRow="1" w:lastRow="0" w:firstColumn="1" w:lastColumn="0" w:noHBand="0" w:noVBand="1"/>
      </w:tblPr>
      <w:tblGrid>
        <w:gridCol w:w="3097"/>
        <w:gridCol w:w="5948"/>
      </w:tblGrid>
      <w:tr w:rsidR="004974BB" w:rsidRPr="004974BB" w:rsidTr="004974BB">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Наименование муниципальной должности</w:t>
            </w:r>
          </w:p>
        </w:tc>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Размер ежемесячной надбавки к должностному окладу за особые условия труда (сложность, напряженность, специальный режим работы) (в процентах должностного оклада)</w:t>
            </w:r>
          </w:p>
        </w:tc>
      </w:tr>
      <w:tr w:rsidR="004974BB" w:rsidRPr="004974BB" w:rsidTr="004974BB">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Глава Верхнекарачанского сельского поселения</w:t>
            </w:r>
          </w:p>
        </w:tc>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120</w:t>
            </w:r>
          </w:p>
        </w:tc>
      </w:tr>
    </w:tbl>
    <w:p w:rsidR="004974BB" w:rsidRPr="004974BB" w:rsidRDefault="004974BB" w:rsidP="004974BB">
      <w:pPr>
        <w:spacing w:after="0" w:line="240" w:lineRule="auto"/>
        <w:rPr>
          <w:rFonts w:ascii="Times New Roman" w:eastAsia="Times New Roman" w:hAnsi="Times New Roman" w:cs="Times New Roman"/>
          <w:sz w:val="24"/>
          <w:szCs w:val="24"/>
          <w:lang w:eastAsia="ru-RU"/>
        </w:rPr>
      </w:pPr>
    </w:p>
    <w:p w:rsidR="004974BB" w:rsidRPr="004974BB" w:rsidRDefault="004974BB" w:rsidP="004974BB">
      <w:pPr>
        <w:shd w:val="clear" w:color="auto" w:fill="FFFFFF"/>
        <w:spacing w:after="0" w:line="240" w:lineRule="auto"/>
        <w:jc w:val="right"/>
        <w:rPr>
          <w:rFonts w:ascii="Arial" w:eastAsia="Times New Roman" w:hAnsi="Arial" w:cs="Arial"/>
          <w:color w:val="000000"/>
          <w:sz w:val="20"/>
          <w:szCs w:val="20"/>
          <w:lang w:eastAsia="ru-RU"/>
        </w:rPr>
      </w:pPr>
      <w:r w:rsidRPr="004974BB">
        <w:rPr>
          <w:rFonts w:ascii="Arial" w:eastAsia="Times New Roman" w:hAnsi="Arial" w:cs="Arial"/>
          <w:color w:val="000000"/>
          <w:sz w:val="20"/>
          <w:szCs w:val="20"/>
          <w:lang w:eastAsia="ru-RU"/>
        </w:rPr>
        <w:t>Приложение №3 к </w:t>
      </w:r>
      <w:r w:rsidRPr="004974BB">
        <w:rPr>
          <w:rFonts w:ascii="Arial" w:eastAsia="Times New Roman" w:hAnsi="Arial" w:cs="Arial"/>
          <w:color w:val="000000"/>
          <w:sz w:val="20"/>
          <w:szCs w:val="20"/>
          <w:lang w:eastAsia="ru-RU"/>
        </w:rPr>
        <w:br/>
        <w:t>Положению об оплате труда выборного должностного лица </w:t>
      </w:r>
      <w:r w:rsidRPr="004974BB">
        <w:rPr>
          <w:rFonts w:ascii="Arial" w:eastAsia="Times New Roman" w:hAnsi="Arial" w:cs="Arial"/>
          <w:color w:val="000000"/>
          <w:sz w:val="20"/>
          <w:szCs w:val="20"/>
          <w:lang w:eastAsia="ru-RU"/>
        </w:rPr>
        <w:br/>
        <w:t>местного самоуправления Верхнекарачанского сельского поселения </w:t>
      </w:r>
      <w:r w:rsidRPr="004974BB">
        <w:rPr>
          <w:rFonts w:ascii="Arial" w:eastAsia="Times New Roman" w:hAnsi="Arial" w:cs="Arial"/>
          <w:color w:val="000000"/>
          <w:sz w:val="20"/>
          <w:szCs w:val="20"/>
          <w:lang w:eastAsia="ru-RU"/>
        </w:rPr>
        <w:br/>
        <w:t>Грибановского муниципального района Воронежской области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p>
    <w:p w:rsidR="004974BB" w:rsidRPr="004974BB" w:rsidRDefault="004974BB" w:rsidP="004974BB">
      <w:pPr>
        <w:shd w:val="clear" w:color="auto" w:fill="FFFFFF"/>
        <w:spacing w:after="0" w:line="240" w:lineRule="auto"/>
        <w:jc w:val="center"/>
        <w:rPr>
          <w:rFonts w:ascii="Arial" w:eastAsia="Times New Roman" w:hAnsi="Arial" w:cs="Arial"/>
          <w:color w:val="000000"/>
          <w:sz w:val="20"/>
          <w:szCs w:val="20"/>
          <w:lang w:eastAsia="ru-RU"/>
        </w:rPr>
      </w:pPr>
      <w:r w:rsidRPr="004974BB">
        <w:rPr>
          <w:rFonts w:ascii="Arial" w:eastAsia="Times New Roman" w:hAnsi="Arial" w:cs="Arial"/>
          <w:b/>
          <w:bCs/>
          <w:color w:val="000000"/>
          <w:sz w:val="20"/>
          <w:szCs w:val="20"/>
          <w:lang w:eastAsia="ru-RU"/>
        </w:rPr>
        <w:t>Размеры ежемесячного денежного поощрения лиц, замещающих муниципальные должности </w:t>
      </w:r>
    </w:p>
    <w:p w:rsidR="004974BB" w:rsidRPr="004974BB" w:rsidRDefault="004974BB" w:rsidP="004974BB">
      <w:pPr>
        <w:spacing w:after="0" w:line="240" w:lineRule="auto"/>
        <w:rPr>
          <w:rFonts w:ascii="Times New Roman" w:eastAsia="Times New Roman" w:hAnsi="Times New Roman" w:cs="Times New Roman"/>
          <w:sz w:val="24"/>
          <w:szCs w:val="24"/>
          <w:lang w:eastAsia="ru-RU"/>
        </w:rPr>
      </w:pPr>
    </w:p>
    <w:tbl>
      <w:tblPr>
        <w:tblW w:w="9045" w:type="dxa"/>
        <w:shd w:val="clear" w:color="auto" w:fill="FFFFFF"/>
        <w:tblCellMar>
          <w:left w:w="0" w:type="dxa"/>
          <w:right w:w="0" w:type="dxa"/>
        </w:tblCellMar>
        <w:tblLook w:val="04A0" w:firstRow="1" w:lastRow="0" w:firstColumn="1" w:lastColumn="0" w:noHBand="0" w:noVBand="1"/>
      </w:tblPr>
      <w:tblGrid>
        <w:gridCol w:w="4063"/>
        <w:gridCol w:w="4982"/>
      </w:tblGrid>
      <w:tr w:rsidR="004974BB" w:rsidRPr="004974BB" w:rsidTr="004974BB">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 xml:space="preserve">Наименование муниципальной </w:t>
            </w:r>
            <w:r w:rsidRPr="004974BB">
              <w:rPr>
                <w:rFonts w:ascii="Arial" w:eastAsia="Times New Roman" w:hAnsi="Arial" w:cs="Arial"/>
                <w:color w:val="000000"/>
                <w:sz w:val="24"/>
                <w:szCs w:val="24"/>
                <w:lang w:eastAsia="ru-RU"/>
              </w:rPr>
              <w:lastRenderedPageBreak/>
              <w:t>должности</w:t>
            </w:r>
          </w:p>
        </w:tc>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lastRenderedPageBreak/>
              <w:t xml:space="preserve">Размер ежемесячного денежного </w:t>
            </w:r>
            <w:r w:rsidRPr="004974BB">
              <w:rPr>
                <w:rFonts w:ascii="Arial" w:eastAsia="Times New Roman" w:hAnsi="Arial" w:cs="Arial"/>
                <w:color w:val="000000"/>
                <w:sz w:val="24"/>
                <w:szCs w:val="24"/>
                <w:lang w:eastAsia="ru-RU"/>
              </w:rPr>
              <w:lastRenderedPageBreak/>
              <w:t>поощрения (должностных окладов)</w:t>
            </w:r>
          </w:p>
        </w:tc>
      </w:tr>
      <w:tr w:rsidR="004974BB" w:rsidRPr="004974BB" w:rsidTr="004974BB">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lastRenderedPageBreak/>
              <w:t>Глава Верхнекарачанского сельского поселения</w:t>
            </w:r>
          </w:p>
        </w:tc>
        <w:tc>
          <w:tcPr>
            <w:tcW w:w="0" w:type="auto"/>
            <w:shd w:val="clear" w:color="auto" w:fill="FFFFFF"/>
            <w:tcMar>
              <w:top w:w="15" w:type="dxa"/>
              <w:left w:w="45" w:type="dxa"/>
              <w:bottom w:w="15" w:type="dxa"/>
              <w:right w:w="45" w:type="dxa"/>
            </w:tcMar>
            <w:vAlign w:val="center"/>
            <w:hideMark/>
          </w:tcPr>
          <w:p w:rsidR="004974BB" w:rsidRPr="004974BB" w:rsidRDefault="004974BB" w:rsidP="004974BB">
            <w:pPr>
              <w:spacing w:after="0" w:line="240" w:lineRule="auto"/>
              <w:jc w:val="center"/>
              <w:rPr>
                <w:rFonts w:ascii="Arial" w:eastAsia="Times New Roman" w:hAnsi="Arial" w:cs="Arial"/>
                <w:color w:val="000000"/>
                <w:sz w:val="24"/>
                <w:szCs w:val="24"/>
                <w:lang w:eastAsia="ru-RU"/>
              </w:rPr>
            </w:pPr>
            <w:r w:rsidRPr="004974BB">
              <w:rPr>
                <w:rFonts w:ascii="Arial" w:eastAsia="Times New Roman" w:hAnsi="Arial" w:cs="Arial"/>
                <w:color w:val="000000"/>
                <w:sz w:val="24"/>
                <w:szCs w:val="24"/>
                <w:lang w:eastAsia="ru-RU"/>
              </w:rPr>
              <w:t>2,5</w:t>
            </w:r>
          </w:p>
        </w:tc>
      </w:tr>
    </w:tbl>
    <w:p w:rsidR="006B07A6" w:rsidRPr="004974BB" w:rsidRDefault="006B07A6" w:rsidP="004974BB">
      <w:bookmarkStart w:id="0" w:name="_GoBack"/>
      <w:bookmarkEnd w:id="0"/>
    </w:p>
    <w:sectPr w:rsidR="006B07A6" w:rsidRPr="00497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71AB0"/>
    <w:rsid w:val="00224593"/>
    <w:rsid w:val="00232979"/>
    <w:rsid w:val="002A0001"/>
    <w:rsid w:val="002C2D6C"/>
    <w:rsid w:val="00334084"/>
    <w:rsid w:val="00340755"/>
    <w:rsid w:val="003612FD"/>
    <w:rsid w:val="00362CDE"/>
    <w:rsid w:val="00415291"/>
    <w:rsid w:val="004974BB"/>
    <w:rsid w:val="005B007E"/>
    <w:rsid w:val="005C034F"/>
    <w:rsid w:val="00622F43"/>
    <w:rsid w:val="006B07A6"/>
    <w:rsid w:val="006D21AF"/>
    <w:rsid w:val="0075573A"/>
    <w:rsid w:val="007A05C9"/>
    <w:rsid w:val="007E4F4D"/>
    <w:rsid w:val="00832A2D"/>
    <w:rsid w:val="00865499"/>
    <w:rsid w:val="008E4956"/>
    <w:rsid w:val="00930288"/>
    <w:rsid w:val="00932E1D"/>
    <w:rsid w:val="00950A83"/>
    <w:rsid w:val="009A313B"/>
    <w:rsid w:val="00A0539D"/>
    <w:rsid w:val="00A83D3E"/>
    <w:rsid w:val="00AB4D4A"/>
    <w:rsid w:val="00C00B93"/>
    <w:rsid w:val="00C32DC8"/>
    <w:rsid w:val="00CE7543"/>
    <w:rsid w:val="00EB3284"/>
    <w:rsid w:val="00ED00D2"/>
    <w:rsid w:val="00EE204A"/>
    <w:rsid w:val="00F57801"/>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1348</Words>
  <Characters>7689</Characters>
  <Application>Microsoft Office Word</Application>
  <DocSecurity>0</DocSecurity>
  <Lines>64</Lines>
  <Paragraphs>18</Paragraphs>
  <ScaleCrop>false</ScaleCrop>
  <Company>SPecialiST RePack</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2018-05-03T16:05:00Z</dcterms:created>
  <dcterms:modified xsi:type="dcterms:W3CDTF">2018-05-03T16:40:00Z</dcterms:modified>
</cp:coreProperties>
</file>