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10.05.2016 г.    № 75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внесении изменений  и дополнений в Правила  предоставления лицом,   поступающим на работу на должность руководителя  муниципального учреждения, а также руководителем  муниципального учреждения 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приведения  правовых актов  в соответствие  действующему  законодательству, руководствуясь Постановлением Правительства Российской Федерации от 13.03.2013г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Правительства РФ от 06.11.2014г. №1164),  администрация сельского поселения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1.Внести в </w:t>
      </w:r>
      <w:hyperlink r:id="rId5" w:anchor="Par32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</w:rPr>
        <w:t> представления лицом, поступающим на работу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  Верхнекарачанского сельского поселения Грибановского муниципального района от 28.10. 2014 года № 279 «Об утверждении </w:t>
      </w:r>
      <w:hyperlink r:id="rId6" w:anchor="Par32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Правил</w:t>
        </w:r>
      </w:hyperlink>
      <w:r>
        <w:rPr>
          <w:rFonts w:ascii="Arial" w:hAnsi="Arial" w:cs="Arial"/>
          <w:color w:val="000000"/>
          <w:sz w:val="20"/>
          <w:szCs w:val="20"/>
        </w:rPr>
        <w:t> представления лицом, поступающим на работу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изменения и дополнения согласно приложению.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Контроль за исполнением настоящего постановления оставляю за собой.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                                Е.В. Степанищева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к 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постановлению администрации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10.05.2016 г. № 75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ПРЕДСТАВЛЕНИЯ ЛИЦОМ, ПОСТУПАЮЩИМ НА РАБОТУ НА ДОЛЖНОСТЬ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РУКОВОДИТЕЛЯ МУНИЦИПАЛЬНОГО УЧРЕЖДЕНИЯ,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ТАКЖЕ РУКОВОДИТЕЛЕМ МУНИЦИПАЛЬНОГО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УЧРЕЖДЕНИЯ СВЕДЕНИЙ О СВОИХ ДОХОДАХ, ОБ ИМУЩЕСТВЕ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ОБЯЗАТЕЛЬСТВАХ ИМУЩЕСТВЕННОГО ХАРАКТЕРА И О ДОХОДАХ,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ИМУЩЕСТВЕ И ОБЯЗАТЕЛЬСТВАХ ИМУЩЕСТВЕННОГО ХАРАКТЕРА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СВОИХ СУПРУГА (СУПРУГИ) И НЕСОВЕРШЕННОЛЕТНИХ ДЕТЕЙ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 </w:t>
      </w:r>
      <w:hyperlink r:id="rId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форме</w:t>
        </w:r>
      </w:hyperlink>
      <w:r>
        <w:rPr>
          <w:rFonts w:ascii="Arial" w:hAnsi="Arial" w:cs="Arial"/>
          <w:color w:val="000000"/>
          <w:sz w:val="20"/>
          <w:szCs w:val="20"/>
        </w:rPr>
        <w:t> справки.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 </w:t>
      </w:r>
      <w:hyperlink r:id="rId8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форме</w:t>
        </w:r>
      </w:hyperlink>
      <w:r>
        <w:rPr>
          <w:rFonts w:ascii="Arial" w:hAnsi="Arial" w:cs="Arial"/>
          <w:color w:val="000000"/>
          <w:sz w:val="20"/>
          <w:szCs w:val="20"/>
        </w:rPr>
        <w:t> справки.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Сведения, предусмотренные </w:t>
      </w:r>
      <w:hyperlink r:id="rId9" w:anchor="P4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пунктами 2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10" w:anchor="P4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настоящих Правил, представляются в уполномоченный работодателем орган.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hyperlink r:id="rId11" w:anchor="P4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настоящих Правил.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hyperlink r:id="rId12" w:anchor="P4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пунктом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настоящих Правил.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 </w:t>
      </w:r>
      <w:hyperlink r:id="rId13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сведениям</w:t>
        </w:r>
      </w:hyperlink>
      <w:r>
        <w:rPr>
          <w:rFonts w:ascii="Arial" w:hAnsi="Arial" w:cs="Arial"/>
          <w:color w:val="000000"/>
          <w:sz w:val="20"/>
          <w:szCs w:val="20"/>
        </w:rPr>
        <w:t>, составляющим государственную тайну.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910E87" w:rsidRDefault="00910E87" w:rsidP="0091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 </w:t>
      </w:r>
      <w:hyperlink r:id="rId14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требованиями</w:t>
        </w:r>
      </w:hyperlink>
      <w:r>
        <w:rPr>
          <w:rFonts w:ascii="Arial" w:hAnsi="Arial" w:cs="Arial"/>
          <w:color w:val="000000"/>
          <w:sz w:val="20"/>
          <w:szCs w:val="20"/>
        </w:rPr>
        <w:t>, утвержденными Министерством труда и социальной защиты Российской Федерации.</w:t>
      </w:r>
    </w:p>
    <w:p w:rsidR="006B07A6" w:rsidRPr="00910E87" w:rsidRDefault="006B07A6" w:rsidP="00910E87">
      <w:bookmarkStart w:id="0" w:name="_GoBack"/>
      <w:bookmarkEnd w:id="0"/>
    </w:p>
    <w:sectPr w:rsidR="006B07A6" w:rsidRPr="0091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663F4C02B85FA85841632B3204CEF8B449235858A2EC50DjFx9G" TargetMode="External"/><Relationship Id="rId13" Type="http://schemas.openxmlformats.org/officeDocument/2006/relationships/hyperlink" Target="consultantplus://offline/ref=FF03503D56EACAD5E157D4138BC050ABEE66F9CD2D86A78F8C4F3EB12743B09C43DB39848A2EC5j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D4138BC050ABE663F4C02B85FA85841632B3204CEF8B449235858A2EC50DjFx9G" TargetMode="External"/><Relationship Id="rId12" Type="http://schemas.openxmlformats.org/officeDocument/2006/relationships/hyperlink" Target="http://verkarachan.ru/documents/order/detail.php?id=43216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erkarachan.ru/documents/order/detail.php?id=432169" TargetMode="External"/><Relationship Id="rId11" Type="http://schemas.openxmlformats.org/officeDocument/2006/relationships/hyperlink" Target="http://verkarachan.ru/documents/order/detail.php?id=432169" TargetMode="External"/><Relationship Id="rId5" Type="http://schemas.openxmlformats.org/officeDocument/2006/relationships/hyperlink" Target="http://verkarachan.ru/documents/order/detail.php?id=4321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erkarachan.ru/documents/order/detail.php?id=432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karachan.ru/documents/order/detail.php?id=432169" TargetMode="External"/><Relationship Id="rId14" Type="http://schemas.openxmlformats.org/officeDocument/2006/relationships/hyperlink" Target="consultantplus://offline/ref=FF03503D56EACAD5E157D4138BC050ABE660F6C22988FA85841632B3204CEF8B449235858A2EC508jF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1283</Words>
  <Characters>7317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dcterms:created xsi:type="dcterms:W3CDTF">2018-05-03T16:05:00Z</dcterms:created>
  <dcterms:modified xsi:type="dcterms:W3CDTF">2018-05-03T19:02:00Z</dcterms:modified>
</cp:coreProperties>
</file>