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АДМИНИСТРАЦИЯ </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ВЕРХНЕКАРАЧАНСКОГО СЕЛЬСКОГО ПОСЕЛЕНИЯ</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ГРИБАНОВСКОГО МУНИЦИПАЛЬНОГО РАЙОНА</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ВОРОНЕЖСКОЙ ОБЛАСТИ</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ПОСТАНОВЛЕНИЕ</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от 28.02.2012г. № 27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с. Верхний Карачан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 соответствии с требованиями Федерального закона от 02 марта 2007 года № 25-ФЗ «О муниципальной службе в Российской Федерации»,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4110BC">
        <w:rPr>
          <w:rFonts w:ascii="Arial" w:eastAsia="Times New Roman" w:hAnsi="Arial" w:cs="Arial"/>
          <w:color w:val="000000"/>
          <w:sz w:val="20"/>
          <w:szCs w:val="20"/>
          <w:lang w:eastAsia="ru-RU"/>
        </w:rPr>
        <w:br/>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ПОСТАНОВЛЯЮ:</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 (Приложение 1).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2. Образовать комиссию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 (Приложение 2).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3. Контроль за исполнением постановления оставляю за собой.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Глава Верхнекарачанского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xml:space="preserve">сельского поселения Е.В.Степанищева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Приложение 1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Утверждено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постановлением Администрации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Верхнекарачанскогосельского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от 28.02. 2012 года № 27 </w:t>
      </w:r>
      <w:r w:rsidRPr="004110BC">
        <w:rPr>
          <w:rFonts w:ascii="Arial" w:eastAsia="Times New Roman" w:hAnsi="Arial" w:cs="Arial"/>
          <w:color w:val="000000"/>
          <w:sz w:val="20"/>
          <w:szCs w:val="20"/>
          <w:lang w:eastAsia="ru-RU"/>
        </w:rPr>
        <w:br/>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ПОЛОЖЕНИЕ</w:t>
      </w:r>
    </w:p>
    <w:p w:rsidR="004110BC" w:rsidRPr="004110BC" w:rsidRDefault="004110BC" w:rsidP="004110BC">
      <w:pPr>
        <w:spacing w:after="0" w:line="240" w:lineRule="auto"/>
        <w:jc w:val="center"/>
        <w:rPr>
          <w:rFonts w:ascii="Arial" w:eastAsia="Times New Roman" w:hAnsi="Arial" w:cs="Arial"/>
          <w:b/>
          <w:bCs/>
          <w:color w:val="000000"/>
          <w:sz w:val="20"/>
          <w:szCs w:val="20"/>
          <w:shd w:val="clear" w:color="auto" w:fill="FFFFFF"/>
          <w:lang w:eastAsia="ru-RU"/>
        </w:rPr>
      </w:pPr>
      <w:r w:rsidRPr="004110BC">
        <w:rPr>
          <w:rFonts w:ascii="Arial" w:eastAsia="Times New Roman" w:hAnsi="Arial" w:cs="Arial"/>
          <w:b/>
          <w:bCs/>
          <w:color w:val="000000"/>
          <w:sz w:val="20"/>
          <w:szCs w:val="20"/>
          <w:shd w:val="clear" w:color="auto" w:fill="FFFFFF"/>
          <w:lang w:eastAsia="ru-RU"/>
        </w:rPr>
        <w:t>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Arial" w:eastAsia="Times New Roman" w:hAnsi="Arial" w:cs="Arial"/>
          <w:b/>
          <w:bCs/>
          <w:color w:val="000000"/>
          <w:sz w:val="20"/>
          <w:szCs w:val="20"/>
          <w:shd w:val="clear" w:color="auto" w:fill="FFFFFF"/>
          <w:lang w:eastAsia="ru-RU"/>
        </w:rPr>
        <w:br/>
        <w:t>1. Общие положения</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 (далее – комиссия), образуемой в Администрации Верхнекарачанского сельского поселения в соответствии с требованиями Федерального закона «О противодействии коррупции».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Воронежской области, а также настоящим Положением.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1.3. Основной задачей комиссии является содействие: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а) в обеспечении соблюдения муниципальными служащими Администрации Верхнекарачанского сельского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б) в осуществлении в Администрации Верхнекарачанского сельского поселения мер по предупреждению коррупции.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xml:space="preserve">1.4. Комиссия рассматривает вопросы, связанные с соблюдением требований к служебному </w:t>
      </w:r>
      <w:r w:rsidRPr="004110BC">
        <w:rPr>
          <w:rFonts w:ascii="Arial" w:eastAsia="Times New Roman" w:hAnsi="Arial" w:cs="Arial"/>
          <w:color w:val="000000"/>
          <w:sz w:val="20"/>
          <w:szCs w:val="20"/>
          <w:shd w:val="clear" w:color="auto" w:fill="FFFFFF"/>
          <w:lang w:eastAsia="ru-RU"/>
        </w:rPr>
        <w:lastRenderedPageBreak/>
        <w:t>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Верхнекарачанского 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1.5. В состав комиссии входят: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 председатель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 заместитель;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 секретарь;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 члены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1.6. Число членов комиссии, не замещающих должности муниципальной службы в Администрации Верхнекарачанского сельского поселения, должно составлять не менее одной четверти от общего числа членов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1.7. В заседаниях комиссии с правом совещательного голоса участвуют: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а)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Верхнекарачанского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б) другие муниципальные служащие, замещающие должности муниципальной службы в Администрации Верхнекарачанского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Верхнекарачанского сельского поселения,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1.8. Заседание комиссии считается правомочным, если на нем присутствует не менее двух третей от общего числа членов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1.9. Проведение заседаний комиссии, с участием только членов комиссии, замещающих должности муниципальной службы в Администрации Верхнекарачанского сельского поселения, не допускается.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2. Основания для проведения заседания комиссии</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2.1. Основаниями для проведения заседания комиссии являются: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а) представление Главой поселения председателю комиссии материалов проверки, свидетельствующих: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о несоблюдении муниципальным служащим требований к служебному поведению и (или) требований об урегулировании конфликта интересов;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б) поступившее в комиссию или в Администрацию Верхнекарачанского сельского поселения, в порядке, установленном постановлением Администрации Верхнекарачанского 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xml:space="preserve">- обращение гражданина, замещавшего в Администрации Верхнекарачанского сельского поселения должность муниципальной службы, включенную в перечень должностей, утвержденный постановлением Администрации Верхнекарачанского сельского поселения от 15.02.2011 года № 26 «О реализации Указа Президента Российской Федерации от 21.07.2010 № 925»,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w:t>
      </w:r>
      <w:r w:rsidRPr="004110BC">
        <w:rPr>
          <w:rFonts w:ascii="Arial" w:eastAsia="Times New Roman" w:hAnsi="Arial" w:cs="Arial"/>
          <w:color w:val="000000"/>
          <w:sz w:val="20"/>
          <w:szCs w:val="20"/>
          <w:shd w:val="clear" w:color="auto" w:fill="FFFFFF"/>
          <w:lang w:eastAsia="ru-RU"/>
        </w:rPr>
        <w:lastRenderedPageBreak/>
        <w:t>службы;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заявление муниципального служащего, замещающего в Администрации Верхнекарачанского сельского поселения должность муниципальной службы, включенную в перечень должностей, утвержденный постановлением Администрации Верхнекарачанского сельского поселения от 15.02. 2011 года № 25А «Об утверждении перечня должностей муниципальной службы в администрации Верхнекарачанского сельского поселения Грибановского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 представление Главы администрации Верхнекарачанского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Верхнекарачанского сельского поселения мер по предупреждению коррупции.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3. Принятие решения о проведении заседания комиссии</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3.1. Председатель комиссии при поступлении к нему информации, содержащей основания для проведения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а) 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 рассматривает ходатайства о приглашении на заседание комиссии лиц, указанных в абзаце «б» пункта 1.7.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4. Секретарь комиссии:</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решает организационные вопросы, связанные с подготовкой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г) ведет протокол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д) в трехдневный срок со дня заседания комиссии направляет копии протокола заседания комиссии Главе Верхнекарачанского сельского поселения,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е) формирует дело с материалами проверки и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5. Порядок проведения заседания комиссии</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xml:space="preserve">5.1.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w:t>
      </w:r>
      <w:r w:rsidRPr="004110BC">
        <w:rPr>
          <w:rFonts w:ascii="Arial" w:eastAsia="Times New Roman" w:hAnsi="Arial" w:cs="Arial"/>
          <w:color w:val="000000"/>
          <w:sz w:val="20"/>
          <w:szCs w:val="20"/>
          <w:shd w:val="clear" w:color="auto" w:fill="FFFFFF"/>
          <w:lang w:eastAsia="ru-RU"/>
        </w:rPr>
        <w:lastRenderedPageBreak/>
        <w:t>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5.2.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5.4. На заседании комиссия: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утверждает перечень вопросов, включенных в повестку дня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заслушивает пояснения муниципального служащего (с его согласия) и иных лиц;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в) рассматривает материалы по существу предъявляемых муниципальному служащему претензий, а также дополнительные материалы.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5.5. Протокол заседания комиссии ведет секретарь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5.6. Члены комиссии и лица, участвовавшие в заседании комиссии, не вправе разглашать сведения, ставшие им известными в ходе работы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5.7.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При переносе заседания комиссии председательствующий на заседании комиссии назначает дату нового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6. Решения комиссии, порядок их принятия и оформления</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6.1. По итогам рассмотрения вопроса, указанного в абзаце втором подпункта «а» пункта 2.1. настоящего Положения, комиссия принимает одно из следующих решений: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установить, что достоверность и полнота сведений, представленные муниципальными служащими, гражданами, претендующими на замещение должностей муниципальной службы, а также соблюдения муниципальными служащими требований к служебному поведению, являются достоверными и полными;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установить, что достоверность и полнота сведений, представленные муниципальными служащими, гражданами, претендующими на замещение должностей муниципальной службы, а также соблюдения муниципальными служащими требований к служебному поведению, являются недостоверными и (или) неполными. В этом случае комиссия рекомендует Главе Верхнекарачанского сельского поселения применить к муниципальному служащему конкретную меру ответственности.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6.2. По итогам рассмотрения вопроса, указанного в абзаце третьем подпункта «а» пункта 2.1. настоящего Положения, комиссия принимает одно из следующих решений: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установить, что муниципальный служащий соблюдал требования к служебному поведению и (или) требования об урегулировании конфликта интересов;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установить, что муниципальный служащий не соблюдал требования к служебному поведению и(или) требования об урегулировании конфликта интересов. В этом случае комиссия рекомендует Главе Верхнекарачанского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6.3. По итогам рассмотрения вопроса, указанного в абзаце втором подпункта «б» пункта 2.1 настоящего Положения, комиссия принимает одно из следующих решений: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lastRenderedPageBreak/>
        <w:t>6.4. По итогам рассмотрения вопроса, указанного в абзаце третьем подпункта «б» пункта 2.1. настоящего Положения, комиссия принимает одно из следующих решений: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Верхнекарачанского сельского поселения применить к муниципальному служащему конкретную меру ответственности.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6.5. По итогам рассмотрения вопросов, предусмотренных подпунктами «а» и «б» пункта 2.1. настоящего Положения, при наличии к тому оснований комиссия может принять иное, чем предусмотрено пунктами 6.1 - 6.4 настоящего Положения, решение. Основания и мотивы принятия такого решения должны быть отражены в протоколе заседания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6.6. По итогам рассмотрения вопроса, предусмотренного подпунктом «в» пункта 2.1. настоящего Положения, комиссия принимает соответствующее решение.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6.7. Для исполнения решений комиссии могут быть подготовлены проекты распоряжений Администрации Верхнекарачанского сельского поселения, решений или поручений Главы Верхнекарачанского сельского поселения, которые в установленном порядке представляются на рассмотрение Главы Верхнекарачанского 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6.8. Решения комиссии по вопросам, указанным в пункте 2.1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для Главы Верхнекарачанского сельского поселения носят рекомендательный характер. Решение, принимаемое по итогам рассмотрения вопроса, указанного в абзаце втором подпункта «6» пункта 2.1. настоящего Положения, носит обязательный характер.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6.10. В протоколе заседания комиссии указываются: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а) дата заседания комиссии, фамилии, имена, отчества членов комиссии и других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лиц, присутствующих на заседании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в) предъявляемые к муниципальному служащему претензии, материалы, на которых они основываются;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г) содержание пояснений муниципального служащего и других лиц по существу предъявляемых претензий;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д) фамилии, имена, отчества выступивших на заседании комиссии лиц и краткое изложение их выступлений;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е) источник информации, содержащей основания для проведения заседания комиссии, дата поступления информации в Администрацию Верхнекарачанского сельского поселения или комиссию;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ё) другие сведения;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ж) результаты голосования;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з) решение и обоснование его принятия.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6.11.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6.12. Копия протокола заседания комиссии в трехдневный срок со дня заседания комиссии направляется Главе Верхнекарачанского сельского поселения, полностью или в виде выписки из протокола заседания комиссии - муниципальному служащему, а также по решению комиссии - иным заинтересованным лицам.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6.13. Оригинал протокола заседания комиссии подшивается в дело с материалами к заседанию комиссии.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 xml:space="preserve">6.14. Глава Верхнекарачанского сельского поселения обязан рассмотреть протокол заседания </w:t>
      </w:r>
      <w:r w:rsidRPr="004110BC">
        <w:rPr>
          <w:rFonts w:ascii="Arial" w:eastAsia="Times New Roman" w:hAnsi="Arial" w:cs="Arial"/>
          <w:color w:val="000000"/>
          <w:sz w:val="20"/>
          <w:szCs w:val="20"/>
          <w:shd w:val="clear" w:color="auto" w:fill="FFFFFF"/>
          <w:lang w:eastAsia="ru-RU"/>
        </w:rPr>
        <w:lastRenderedPageBreak/>
        <w:t>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Верхнекарачанского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Верхнекарачанского сельского поселения оглашается на ближайшем заседании комиссии и принимается к сведению без обсуждения.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b/>
          <w:bCs/>
          <w:color w:val="000000"/>
          <w:sz w:val="20"/>
          <w:szCs w:val="20"/>
          <w:shd w:val="clear" w:color="auto" w:fill="FFFFFF"/>
          <w:lang w:eastAsia="ru-RU"/>
        </w:rPr>
        <w:t>7. Заключительные положения</w:t>
      </w:r>
      <w:r w:rsidRPr="004110BC">
        <w:rPr>
          <w:rFonts w:ascii="Arial" w:eastAsia="Times New Roman" w:hAnsi="Arial" w:cs="Arial"/>
          <w:color w:val="000000"/>
          <w:sz w:val="20"/>
          <w:szCs w:val="20"/>
          <w:shd w:val="clear" w:color="auto" w:fill="FFFFFF"/>
          <w:lang w:eastAsia="ru-RU"/>
        </w:rPr>
        <w:t>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7.1.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Верхнекарачанскогоо сельского поселения для решения вопроса о привлечении муниципального служащею к дисциплинарной ответственности в порядке, предусмотренном действующим законодательством.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7.2.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немедленно.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7.3. Копия протокола заседания комиссии в отношении муниципального служащего приобщается к его личному делу.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7.4. Дело с материалами к заседанию комиссии хранится в Администрации Верхнекарачанского 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Приложение 2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Утверждено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Постановлением Администрации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Верхнекарачанского сельского поселения </w:t>
      </w:r>
      <w:r w:rsidRPr="004110BC">
        <w:rPr>
          <w:rFonts w:ascii="Arial" w:eastAsia="Times New Roman" w:hAnsi="Arial" w:cs="Arial"/>
          <w:color w:val="000000"/>
          <w:sz w:val="20"/>
          <w:szCs w:val="20"/>
          <w:lang w:eastAsia="ru-RU"/>
        </w:rPr>
        <w:br/>
      </w:r>
      <w:r w:rsidRPr="004110BC">
        <w:rPr>
          <w:rFonts w:ascii="Arial" w:eastAsia="Times New Roman" w:hAnsi="Arial" w:cs="Arial"/>
          <w:color w:val="000000"/>
          <w:sz w:val="20"/>
          <w:szCs w:val="20"/>
          <w:shd w:val="clear" w:color="auto" w:fill="FFFFFF"/>
          <w:lang w:eastAsia="ru-RU"/>
        </w:rPr>
        <w:t>от 28.02.2012 года № 27 </w:t>
      </w:r>
      <w:r w:rsidRPr="004110BC">
        <w:rPr>
          <w:rFonts w:ascii="Arial" w:eastAsia="Times New Roman" w:hAnsi="Arial" w:cs="Arial"/>
          <w:color w:val="000000"/>
          <w:sz w:val="20"/>
          <w:szCs w:val="20"/>
          <w:lang w:eastAsia="ru-RU"/>
        </w:rPr>
        <w:br/>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СОСТАВ КОМИССИИ </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ПО СОБЛЮДЕНИЮ ТРЕБОВАНИЙ К СЛУЖЕБНОМУ ПОВЕДЕНИЮ </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МУНИЦИПАЛЬНЫХ СЛУЖАЩИХ И УРЕГУЛИРОВАНИЮ КОНФЛИКТА ИНТЕРЕСОВ </w:t>
      </w:r>
    </w:p>
    <w:p w:rsidR="004110BC" w:rsidRPr="004110BC" w:rsidRDefault="004110BC" w:rsidP="004110BC">
      <w:pPr>
        <w:shd w:val="clear" w:color="auto" w:fill="FFFFFF"/>
        <w:spacing w:after="0" w:line="240" w:lineRule="auto"/>
        <w:jc w:val="center"/>
        <w:rPr>
          <w:rFonts w:ascii="Arial" w:eastAsia="Times New Roman" w:hAnsi="Arial" w:cs="Arial"/>
          <w:color w:val="000000"/>
          <w:sz w:val="20"/>
          <w:szCs w:val="20"/>
          <w:lang w:eastAsia="ru-RU"/>
        </w:rPr>
      </w:pPr>
      <w:r w:rsidRPr="004110BC">
        <w:rPr>
          <w:rFonts w:ascii="Arial" w:eastAsia="Times New Roman" w:hAnsi="Arial" w:cs="Arial"/>
          <w:b/>
          <w:bCs/>
          <w:color w:val="000000"/>
          <w:sz w:val="20"/>
          <w:szCs w:val="20"/>
          <w:lang w:eastAsia="ru-RU"/>
        </w:rPr>
        <w:t>В АДМИНИСТРАЦИИ ВЕРХНЕКАРАЧАНСКОГО СЕЛЬСКОГО ПОСЕЛЕНИЯ</w:t>
      </w:r>
    </w:p>
    <w:tbl>
      <w:tblPr>
        <w:tblW w:w="9045" w:type="dxa"/>
        <w:jc w:val="center"/>
        <w:tblCellMar>
          <w:left w:w="0" w:type="dxa"/>
          <w:right w:w="0" w:type="dxa"/>
        </w:tblCellMar>
        <w:tblLook w:val="04A0" w:firstRow="1" w:lastRow="0" w:firstColumn="1" w:lastColumn="0" w:noHBand="0" w:noVBand="1"/>
      </w:tblPr>
      <w:tblGrid>
        <w:gridCol w:w="396"/>
        <w:gridCol w:w="5498"/>
        <w:gridCol w:w="3151"/>
      </w:tblGrid>
      <w:tr w:rsidR="004110BC" w:rsidRPr="004110BC" w:rsidTr="004110BC">
        <w:trPr>
          <w:jc w:val="center"/>
        </w:trPr>
        <w:tc>
          <w:tcPr>
            <w:tcW w:w="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1</w:t>
            </w:r>
          </w:p>
        </w:tc>
        <w:tc>
          <w:tcPr>
            <w:tcW w:w="6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b/>
                <w:bCs/>
                <w:sz w:val="24"/>
                <w:szCs w:val="24"/>
                <w:lang w:eastAsia="ru-RU"/>
              </w:rPr>
              <w:t>Председатель комиссии</w:t>
            </w:r>
            <w:r w:rsidRPr="004110BC">
              <w:rPr>
                <w:rFonts w:ascii="Times New Roman" w:eastAsia="Times New Roman" w:hAnsi="Times New Roman" w:cs="Times New Roman"/>
                <w:sz w:val="24"/>
                <w:szCs w:val="24"/>
                <w:lang w:eastAsia="ru-RU"/>
              </w:rPr>
              <w:t> –</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Кочкина Людмила Васильевна</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Заместитель Главы администрации Верхнекарачанского сельского поселения</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2.</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b/>
                <w:bCs/>
                <w:sz w:val="24"/>
                <w:szCs w:val="24"/>
                <w:lang w:eastAsia="ru-RU"/>
              </w:rPr>
              <w:t>Заместитель председателя</w:t>
            </w:r>
            <w:r w:rsidRPr="004110BC">
              <w:rPr>
                <w:rFonts w:ascii="Times New Roman" w:eastAsia="Times New Roman" w:hAnsi="Times New Roman" w:cs="Times New Roman"/>
                <w:sz w:val="24"/>
                <w:szCs w:val="24"/>
                <w:lang w:eastAsia="ru-RU"/>
              </w:rPr>
              <w:t> –</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Савельева Оксана Александровна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Ведущий специалист</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3.</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b/>
                <w:bCs/>
                <w:sz w:val="24"/>
                <w:szCs w:val="24"/>
                <w:lang w:eastAsia="ru-RU"/>
              </w:rPr>
              <w:t>Секретарь комиссии</w:t>
            </w:r>
            <w:r w:rsidRPr="004110BC">
              <w:rPr>
                <w:rFonts w:ascii="Times New Roman" w:eastAsia="Times New Roman" w:hAnsi="Times New Roman" w:cs="Times New Roman"/>
                <w:sz w:val="24"/>
                <w:szCs w:val="24"/>
                <w:lang w:eastAsia="ru-RU"/>
              </w:rPr>
              <w:t> –</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Кочкина Елена Алексеевна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Инспектор по земле</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4.</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b/>
                <w:bCs/>
                <w:sz w:val="24"/>
                <w:szCs w:val="24"/>
                <w:lang w:eastAsia="ru-RU"/>
              </w:rPr>
              <w:t>Члены комиссии от Администрации</w:t>
            </w:r>
            <w:r w:rsidRPr="004110BC">
              <w:rPr>
                <w:rFonts w:ascii="Times New Roman" w:eastAsia="Times New Roman" w:hAnsi="Times New Roman" w:cs="Times New Roman"/>
                <w:sz w:val="24"/>
                <w:szCs w:val="24"/>
                <w:lang w:eastAsia="ru-RU"/>
              </w:rPr>
              <w:t>:</w:t>
            </w:r>
          </w:p>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Маркова Нина Александровна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Старший инспектор по учёту</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5.</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Кочкина Ирина Ивановна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Директор Верхнекарачанской средней общеобразовательной школы</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6.</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Крыгин Сергей Анатольевич</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Директор МКУК Верхнекарачанского сельского поселения « Центр досуга и информации»</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7.</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Косинова Нина Владимировна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 xml:space="preserve">Депутат Совета народных депутатов Верхнекарачанского </w:t>
            </w:r>
            <w:r w:rsidRPr="004110BC">
              <w:rPr>
                <w:rFonts w:ascii="Times New Roman" w:eastAsia="Times New Roman" w:hAnsi="Times New Roman" w:cs="Times New Roman"/>
                <w:sz w:val="24"/>
                <w:szCs w:val="24"/>
                <w:lang w:eastAsia="ru-RU"/>
              </w:rPr>
              <w:lastRenderedPageBreak/>
              <w:t>сельского поселения</w:t>
            </w:r>
          </w:p>
        </w:tc>
      </w:tr>
      <w:tr w:rsidR="004110BC" w:rsidRPr="004110BC" w:rsidTr="004110BC">
        <w:trPr>
          <w:jc w:val="center"/>
        </w:trPr>
        <w:tc>
          <w:tcPr>
            <w:tcW w:w="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lastRenderedPageBreak/>
              <w:t>8.</w:t>
            </w:r>
          </w:p>
        </w:tc>
        <w:tc>
          <w:tcPr>
            <w:tcW w:w="6180"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Языкова Татьяна Викторовна</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110BC" w:rsidRPr="004110BC" w:rsidRDefault="004110BC" w:rsidP="004110BC">
            <w:pPr>
              <w:spacing w:after="0" w:line="240" w:lineRule="auto"/>
              <w:rPr>
                <w:rFonts w:ascii="Times New Roman" w:eastAsia="Times New Roman" w:hAnsi="Times New Roman" w:cs="Times New Roman"/>
                <w:sz w:val="24"/>
                <w:szCs w:val="24"/>
                <w:lang w:eastAsia="ru-RU"/>
              </w:rPr>
            </w:pPr>
            <w:r w:rsidRPr="004110BC">
              <w:rPr>
                <w:rFonts w:ascii="Times New Roman" w:eastAsia="Times New Roman" w:hAnsi="Times New Roman" w:cs="Times New Roman"/>
                <w:sz w:val="24"/>
                <w:szCs w:val="24"/>
                <w:lang w:eastAsia="ru-RU"/>
              </w:rPr>
              <w:t>Депутат Совета народных депутатов Верхнекарачанского сельского поселения</w:t>
            </w:r>
          </w:p>
        </w:tc>
      </w:tr>
    </w:tbl>
    <w:p w:rsidR="006B07A6" w:rsidRPr="004110BC" w:rsidRDefault="006B07A6" w:rsidP="004110BC">
      <w:bookmarkStart w:id="0" w:name="_GoBack"/>
      <w:bookmarkEnd w:id="0"/>
    </w:p>
    <w:sectPr w:rsidR="006B07A6" w:rsidRPr="0041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4093B"/>
    <w:rsid w:val="00A62781"/>
    <w:rsid w:val="00A82566"/>
    <w:rsid w:val="00A83D3E"/>
    <w:rsid w:val="00AB4D4A"/>
    <w:rsid w:val="00AE0D18"/>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1677-C473-4E37-BB85-D6A93709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3517</Words>
  <Characters>20050</Characters>
  <Application>Microsoft Office Word</Application>
  <DocSecurity>0</DocSecurity>
  <Lines>167</Lines>
  <Paragraphs>47</Paragraphs>
  <ScaleCrop>false</ScaleCrop>
  <Company>SPecialiST RePack</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319</cp:revision>
  <dcterms:created xsi:type="dcterms:W3CDTF">2018-05-03T16:05:00Z</dcterms:created>
  <dcterms:modified xsi:type="dcterms:W3CDTF">2018-05-03T19:57:00Z</dcterms:modified>
</cp:coreProperties>
</file>