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A1" w:rsidRPr="00555053" w:rsidRDefault="003748A1" w:rsidP="00A47976">
      <w:pPr>
        <w:ind w:firstLine="709"/>
        <w:jc w:val="center"/>
        <w:rPr>
          <w:rFonts w:ascii="Times New Roman" w:hAnsi="Times New Roman"/>
          <w:sz w:val="28"/>
          <w:szCs w:val="28"/>
        </w:rPr>
      </w:pPr>
      <w:r w:rsidRPr="00555053">
        <w:rPr>
          <w:rFonts w:ascii="Times New Roman" w:hAnsi="Times New Roman"/>
          <w:sz w:val="28"/>
          <w:szCs w:val="28"/>
        </w:rPr>
        <w:t>АДМИНИСТРАЦИЯ</w:t>
      </w:r>
    </w:p>
    <w:p w:rsidR="003748A1" w:rsidRPr="00555053" w:rsidRDefault="000C4B63" w:rsidP="004B5EC8">
      <w:pPr>
        <w:ind w:firstLine="709"/>
        <w:jc w:val="center"/>
        <w:rPr>
          <w:rFonts w:ascii="Times New Roman" w:hAnsi="Times New Roman"/>
          <w:sz w:val="28"/>
          <w:szCs w:val="28"/>
        </w:rPr>
      </w:pPr>
      <w:r>
        <w:rPr>
          <w:rFonts w:ascii="Times New Roman" w:hAnsi="Times New Roman"/>
          <w:sz w:val="28"/>
          <w:szCs w:val="28"/>
        </w:rPr>
        <w:t>ВЕРХНЕКАРАЧАНСКОГО</w:t>
      </w:r>
      <w:r w:rsidR="003748A1" w:rsidRPr="00555053">
        <w:rPr>
          <w:rFonts w:ascii="Times New Roman" w:hAnsi="Times New Roman"/>
          <w:sz w:val="28"/>
          <w:szCs w:val="28"/>
        </w:rPr>
        <w:t xml:space="preserve"> СЕЛЬСКОГО ПОСЕЛЕНИЯ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4B5EC8">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w:t>
      </w:r>
      <w:r w:rsidR="00A47976">
        <w:rPr>
          <w:rFonts w:ascii="Times New Roman" w:hAnsi="Times New Roman"/>
          <w:sz w:val="28"/>
          <w:szCs w:val="28"/>
        </w:rPr>
        <w:t>22</w:t>
      </w:r>
      <w:r w:rsidRPr="00555053">
        <w:rPr>
          <w:rFonts w:ascii="Times New Roman" w:hAnsi="Times New Roman"/>
          <w:sz w:val="28"/>
          <w:szCs w:val="28"/>
        </w:rPr>
        <w:t xml:space="preserve">» </w:t>
      </w:r>
      <w:r w:rsidR="00A47976">
        <w:rPr>
          <w:rFonts w:ascii="Times New Roman" w:hAnsi="Times New Roman"/>
          <w:sz w:val="28"/>
          <w:szCs w:val="28"/>
        </w:rPr>
        <w:t>ноября</w:t>
      </w:r>
      <w:r w:rsidRPr="00555053">
        <w:rPr>
          <w:rFonts w:ascii="Times New Roman" w:hAnsi="Times New Roman"/>
          <w:sz w:val="28"/>
          <w:szCs w:val="28"/>
        </w:rPr>
        <w:t xml:space="preserve"> 2023 г. № </w:t>
      </w:r>
      <w:r w:rsidR="00A47976">
        <w:rPr>
          <w:rFonts w:ascii="Times New Roman" w:hAnsi="Times New Roman"/>
          <w:sz w:val="28"/>
          <w:szCs w:val="28"/>
        </w:rPr>
        <w:t>147</w:t>
      </w:r>
    </w:p>
    <w:p w:rsidR="003748A1" w:rsidRPr="00555053" w:rsidRDefault="000C4B63" w:rsidP="004B5EC8">
      <w:pPr>
        <w:ind w:firstLine="709"/>
        <w:rPr>
          <w:rFonts w:ascii="Times New Roman" w:hAnsi="Times New Roman"/>
          <w:sz w:val="28"/>
          <w:szCs w:val="28"/>
        </w:rPr>
      </w:pPr>
      <w:r>
        <w:rPr>
          <w:rFonts w:ascii="Times New Roman" w:hAnsi="Times New Roman"/>
          <w:sz w:val="28"/>
          <w:szCs w:val="28"/>
        </w:rPr>
        <w:t>с. Верхний Карачан</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Об утверждении </w:t>
      </w:r>
      <w:proofErr w:type="gramStart"/>
      <w:r w:rsidRPr="00555053">
        <w:rPr>
          <w:rFonts w:ascii="Times New Roman" w:hAnsi="Times New Roman" w:cs="Times New Roman"/>
          <w:b w:val="0"/>
          <w:sz w:val="28"/>
          <w:szCs w:val="28"/>
        </w:rPr>
        <w:t>административного</w:t>
      </w:r>
      <w:proofErr w:type="gramEnd"/>
      <w:r w:rsidRPr="00555053">
        <w:rPr>
          <w:rFonts w:ascii="Times New Roman" w:hAnsi="Times New Roman" w:cs="Times New Roman"/>
          <w:b w:val="0"/>
          <w:sz w:val="28"/>
          <w:szCs w:val="28"/>
        </w:rPr>
        <w:t xml:space="preserve">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proofErr w:type="spellStart"/>
      <w:r w:rsidR="000C4B63">
        <w:rPr>
          <w:rFonts w:ascii="Times New Roman" w:hAnsi="Times New Roman" w:cs="Times New Roman"/>
          <w:b w:val="0"/>
          <w:sz w:val="28"/>
          <w:szCs w:val="28"/>
        </w:rPr>
        <w:t>Верхнекарачанского</w:t>
      </w:r>
      <w:proofErr w:type="spellEnd"/>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505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747FC5" w:rsidRPr="00747FC5">
        <w:rPr>
          <w:rFonts w:ascii="Times New Roman" w:hAnsi="Times New Roman"/>
          <w:sz w:val="28"/>
          <w:szCs w:val="28"/>
        </w:rPr>
        <w:t>Верхнекарачанского</w:t>
      </w:r>
      <w:proofErr w:type="spellEnd"/>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proofErr w:type="spellStart"/>
      <w:r w:rsidR="00747FC5" w:rsidRPr="00747FC5">
        <w:rPr>
          <w:rFonts w:ascii="Times New Roman" w:hAnsi="Times New Roman"/>
          <w:sz w:val="28"/>
          <w:szCs w:val="28"/>
        </w:rPr>
        <w:t>Верхнекарачанского</w:t>
      </w:r>
      <w:proofErr w:type="spellEnd"/>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proofErr w:type="spellStart"/>
      <w:r w:rsidR="00747FC5" w:rsidRPr="00747FC5">
        <w:rPr>
          <w:rFonts w:ascii="Times New Roman" w:hAnsi="Times New Roman"/>
          <w:sz w:val="28"/>
          <w:szCs w:val="28"/>
        </w:rPr>
        <w:t>Верхнекарачанского</w:t>
      </w:r>
      <w:proofErr w:type="spellEnd"/>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 </w:t>
      </w:r>
      <w:r w:rsidR="00F7504A" w:rsidRPr="00555053">
        <w:rPr>
          <w:rFonts w:ascii="Times New Roman" w:hAnsi="Times New Roman" w:cs="Times New Roman"/>
          <w:b w:val="0"/>
          <w:sz w:val="28"/>
          <w:szCs w:val="28"/>
        </w:rPr>
        <w:t xml:space="preserve">от </w:t>
      </w:r>
      <w:r w:rsidRPr="00555053">
        <w:rPr>
          <w:rFonts w:ascii="Times New Roman" w:hAnsi="Times New Roman" w:cs="Times New Roman"/>
          <w:b w:val="0"/>
          <w:sz w:val="28"/>
          <w:szCs w:val="28"/>
        </w:rPr>
        <w:t>«</w:t>
      </w:r>
      <w:r w:rsidR="00FC0817">
        <w:rPr>
          <w:rFonts w:ascii="Times New Roman" w:hAnsi="Times New Roman" w:cs="Times New Roman"/>
          <w:b w:val="0"/>
          <w:sz w:val="28"/>
          <w:szCs w:val="28"/>
        </w:rPr>
        <w:t>26</w:t>
      </w:r>
      <w:r w:rsidRPr="00555053">
        <w:rPr>
          <w:rFonts w:ascii="Times New Roman" w:hAnsi="Times New Roman" w:cs="Times New Roman"/>
          <w:b w:val="0"/>
          <w:sz w:val="28"/>
          <w:szCs w:val="28"/>
        </w:rPr>
        <w:t>»</w:t>
      </w:r>
      <w:r w:rsidR="00FC0817">
        <w:rPr>
          <w:rFonts w:ascii="Times New Roman" w:hAnsi="Times New Roman" w:cs="Times New Roman"/>
          <w:b w:val="0"/>
          <w:sz w:val="28"/>
          <w:szCs w:val="28"/>
        </w:rPr>
        <w:t xml:space="preserve"> 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FC0817">
        <w:rPr>
          <w:rFonts w:ascii="Times New Roman" w:hAnsi="Times New Roman" w:cs="Times New Roman"/>
          <w:b w:val="0"/>
          <w:sz w:val="28"/>
          <w:szCs w:val="28"/>
        </w:rPr>
        <w:t>57</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00747FC5" w:rsidRPr="00747FC5">
        <w:rPr>
          <w:rFonts w:ascii="Times New Roman" w:eastAsia="SimSun" w:hAnsi="Times New Roman" w:cs="Times New Roman"/>
          <w:b w:val="0"/>
          <w:sz w:val="28"/>
          <w:szCs w:val="28"/>
          <w:lang w:eastAsia="hi-IN" w:bidi="hi-IN"/>
        </w:rPr>
        <w:t>Верхнекарачанского</w:t>
      </w:r>
      <w:proofErr w:type="spellEnd"/>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747FC5" w:rsidRPr="00747FC5">
        <w:rPr>
          <w:rFonts w:ascii="Times New Roman" w:hAnsi="Times New Roman"/>
          <w:sz w:val="28"/>
          <w:szCs w:val="28"/>
        </w:rPr>
        <w:t>Верхнекарачанского</w:t>
      </w:r>
      <w:proofErr w:type="spellEnd"/>
      <w:r w:rsidRPr="00555053">
        <w:rPr>
          <w:rFonts w:ascii="Times New Roman" w:hAnsi="Times New Roman"/>
          <w:sz w:val="28"/>
          <w:szCs w:val="28"/>
        </w:rPr>
        <w:t xml:space="preserve"> сельского поселения и размещения на официальном сайте </w:t>
      </w:r>
      <w:proofErr w:type="spellStart"/>
      <w:r w:rsidR="00747FC5" w:rsidRPr="00747FC5">
        <w:rPr>
          <w:rFonts w:ascii="Times New Roman" w:hAnsi="Times New Roman"/>
          <w:sz w:val="28"/>
          <w:szCs w:val="28"/>
        </w:rPr>
        <w:t>Верхнекарачанского</w:t>
      </w:r>
      <w:proofErr w:type="spellEnd"/>
      <w:r w:rsidRPr="00555053">
        <w:rPr>
          <w:rFonts w:ascii="Times New Roman" w:hAnsi="Times New Roman"/>
          <w:sz w:val="28"/>
          <w:szCs w:val="28"/>
        </w:rPr>
        <w:t xml:space="preserve"> 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747FC5" w:rsidRDefault="00747FC5" w:rsidP="004B5EC8">
            <w:pPr>
              <w:widowControl w:val="0"/>
              <w:ind w:firstLine="709"/>
              <w:rPr>
                <w:rFonts w:ascii="Times New Roman" w:eastAsia="Arial Unicode MS" w:hAnsi="Times New Roman"/>
                <w:sz w:val="28"/>
                <w:szCs w:val="28"/>
                <w:lang w:bidi="ru-RU"/>
              </w:rPr>
            </w:pPr>
          </w:p>
          <w:p w:rsidR="003748A1" w:rsidRPr="00555053" w:rsidRDefault="00747FC5" w:rsidP="004B5EC8">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Е.В. Степанищева</w:t>
            </w:r>
            <w:r w:rsidR="003748A1"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747FC5" w:rsidP="004B5EC8">
      <w:pPr>
        <w:widowControl w:val="0"/>
        <w:ind w:firstLine="709"/>
        <w:jc w:val="right"/>
        <w:rPr>
          <w:rFonts w:ascii="Times New Roman" w:hAnsi="Times New Roman"/>
          <w:bCs/>
          <w:kern w:val="28"/>
          <w:sz w:val="28"/>
          <w:szCs w:val="28"/>
          <w:lang w:bidi="ru-RU"/>
        </w:rPr>
      </w:pPr>
      <w:proofErr w:type="spellStart"/>
      <w:r w:rsidRPr="00747FC5">
        <w:rPr>
          <w:rFonts w:ascii="Times New Roman" w:eastAsia="Arial Unicode MS" w:hAnsi="Times New Roman"/>
          <w:sz w:val="28"/>
          <w:szCs w:val="28"/>
          <w:lang w:bidi="ru-RU"/>
        </w:rPr>
        <w:t>Верхнекарачанского</w:t>
      </w:r>
      <w:proofErr w:type="spellEnd"/>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w:t>
      </w:r>
      <w:r w:rsidR="00A47976">
        <w:rPr>
          <w:rFonts w:ascii="Times New Roman" w:eastAsia="Arial Unicode MS" w:hAnsi="Times New Roman"/>
          <w:sz w:val="28"/>
          <w:szCs w:val="28"/>
          <w:lang w:bidi="ru-RU"/>
        </w:rPr>
        <w:t>22</w:t>
      </w:r>
      <w:r w:rsidRPr="00555053">
        <w:rPr>
          <w:rFonts w:ascii="Times New Roman" w:eastAsia="Arial Unicode MS" w:hAnsi="Times New Roman"/>
          <w:sz w:val="28"/>
          <w:szCs w:val="28"/>
          <w:lang w:bidi="ru-RU"/>
        </w:rPr>
        <w:t>»</w:t>
      </w:r>
      <w:r w:rsidR="00A47976">
        <w:rPr>
          <w:rFonts w:ascii="Times New Roman" w:eastAsia="Arial Unicode MS" w:hAnsi="Times New Roman"/>
          <w:sz w:val="28"/>
          <w:szCs w:val="28"/>
          <w:lang w:bidi="ru-RU"/>
        </w:rPr>
        <w:t xml:space="preserve"> ноября </w:t>
      </w:r>
      <w:bookmarkStart w:id="0" w:name="_GoBack"/>
      <w:bookmarkEnd w:id="0"/>
      <w:r w:rsidRPr="00555053">
        <w:rPr>
          <w:rFonts w:ascii="Times New Roman" w:eastAsia="Arial Unicode MS" w:hAnsi="Times New Roman"/>
          <w:sz w:val="28"/>
          <w:szCs w:val="28"/>
          <w:lang w:bidi="ru-RU"/>
        </w:rPr>
        <w:t xml:space="preserve">2023 г. № </w:t>
      </w:r>
      <w:r w:rsidR="00A47976">
        <w:rPr>
          <w:rFonts w:ascii="Times New Roman" w:eastAsia="Arial Unicode MS" w:hAnsi="Times New Roman"/>
          <w:sz w:val="28"/>
          <w:szCs w:val="28"/>
          <w:lang w:bidi="ru-RU"/>
        </w:rPr>
        <w:t>147</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proofErr w:type="spellStart"/>
      <w:r w:rsidR="00747FC5" w:rsidRPr="00747FC5">
        <w:rPr>
          <w:i w:val="0"/>
          <w:sz w:val="28"/>
          <w:szCs w:val="28"/>
        </w:rPr>
        <w:t>Верхнекарачанского</w:t>
      </w:r>
      <w:proofErr w:type="spellEnd"/>
      <w:r w:rsidR="000F5C4F" w:rsidRPr="00555053">
        <w:rPr>
          <w:i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proofErr w:type="spellStart"/>
      <w:r w:rsidR="00747FC5" w:rsidRPr="00747FC5">
        <w:rPr>
          <w:rFonts w:ascii="Times New Roman" w:hAnsi="Times New Roman"/>
          <w:sz w:val="28"/>
          <w:szCs w:val="28"/>
        </w:rPr>
        <w:t>Верхнекарачанского</w:t>
      </w:r>
      <w:proofErr w:type="spellEnd"/>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proofErr w:type="spellStart"/>
      <w:r w:rsidR="00747FC5" w:rsidRPr="00747FC5">
        <w:rPr>
          <w:rFonts w:ascii="Times New Roman" w:hAnsi="Times New Roman"/>
          <w:sz w:val="28"/>
          <w:szCs w:val="28"/>
        </w:rPr>
        <w:t>Верхнекарачанского</w:t>
      </w:r>
      <w:proofErr w:type="spellEnd"/>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w:t>
      </w:r>
      <w:r w:rsidR="00F7504A" w:rsidRPr="00555053">
        <w:rPr>
          <w:rFonts w:ascii="Times New Roman" w:hAnsi="Times New Roman"/>
          <w:sz w:val="28"/>
          <w:szCs w:val="28"/>
        </w:rPr>
        <w:lastRenderedPageBreak/>
        <w:t>Муниципальной услуги, досудебный (внесудебный) порядок обжалования 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w:t>
      </w:r>
      <w:r w:rsidRPr="00555053">
        <w:rPr>
          <w:rFonts w:ascii="Times New Roman" w:hAnsi="Times New Roman"/>
          <w:sz w:val="28"/>
          <w:szCs w:val="28"/>
        </w:rPr>
        <w:lastRenderedPageBreak/>
        <w:t>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proofErr w:type="spellStart"/>
      <w:r w:rsidR="00747FC5" w:rsidRPr="00747FC5">
        <w:rPr>
          <w:rFonts w:ascii="Times New Roman" w:hAnsi="Times New Roman"/>
          <w:sz w:val="28"/>
          <w:szCs w:val="28"/>
        </w:rPr>
        <w:t>Верхнекарачанского</w:t>
      </w:r>
      <w:proofErr w:type="spellEnd"/>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6D34C4">
        <w:rPr>
          <w:rFonts w:ascii="Times New Roman" w:hAnsi="Times New Roman"/>
          <w:sz w:val="28"/>
          <w:szCs w:val="28"/>
        </w:rPr>
        <w:t>(https://verhkar-grib.ru</w:t>
      </w:r>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proofErr w:type="gramEnd"/>
      <w:r w:rsidR="00D17876" w:rsidRPr="00555053">
        <w:rPr>
          <w:rFonts w:ascii="Times New Roman" w:hAnsi="Times New Roman"/>
          <w:sz w:val="28"/>
          <w:szCs w:val="28"/>
        </w:rPr>
        <w:t>:</w:t>
      </w:r>
      <w:r w:rsidR="004B5EC8" w:rsidRPr="00555053">
        <w:rPr>
          <w:rFonts w:ascii="Times New Roman" w:hAnsi="Times New Roman"/>
          <w:sz w:val="28"/>
          <w:szCs w:val="28"/>
        </w:rPr>
        <w:t xml:space="preserve"> </w:t>
      </w:r>
      <w:r w:rsidR="002903E7" w:rsidRPr="00555053">
        <w:rPr>
          <w:rFonts w:ascii="Times New Roman" w:hAnsi="Times New Roman"/>
          <w:sz w:val="28"/>
          <w:szCs w:val="28"/>
        </w:rPr>
        <w:t>www.govvrn.</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proofErr w:type="spellStart"/>
      <w:r w:rsidR="00747FC5" w:rsidRPr="00747FC5">
        <w:rPr>
          <w:rFonts w:ascii="Times New Roman" w:hAnsi="Times New Roman"/>
          <w:sz w:val="28"/>
          <w:szCs w:val="28"/>
        </w:rPr>
        <w:t>Верхнекарачанского</w:t>
      </w:r>
      <w:proofErr w:type="spellEnd"/>
      <w:r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proofErr w:type="spellStart"/>
      <w:r w:rsidR="00747FC5" w:rsidRPr="00747FC5">
        <w:rPr>
          <w:rFonts w:ascii="Times New Roman" w:hAnsi="Times New Roman"/>
          <w:sz w:val="28"/>
          <w:szCs w:val="28"/>
        </w:rPr>
        <w:t>Верхнекарачанского</w:t>
      </w:r>
      <w:proofErr w:type="spellEnd"/>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747FC5" w:rsidRPr="00747FC5">
        <w:rPr>
          <w:rFonts w:ascii="Times New Roman" w:hAnsi="Times New Roman"/>
          <w:sz w:val="28"/>
          <w:szCs w:val="28"/>
        </w:rPr>
        <w:t>Верхнекарачанского</w:t>
      </w:r>
      <w:proofErr w:type="spellEnd"/>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w:t>
      </w:r>
      <w:r w:rsidR="00F7504A" w:rsidRPr="00555053">
        <w:rPr>
          <w:rFonts w:ascii="Times New Roman" w:hAnsi="Times New Roman"/>
          <w:sz w:val="28"/>
          <w:szCs w:val="28"/>
        </w:rPr>
        <w:lastRenderedPageBreak/>
        <w:t>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lastRenderedPageBreak/>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13.01.2021 N </w:t>
      </w:r>
      <w:proofErr w:type="gramStart"/>
      <w:r w:rsidRPr="00555053">
        <w:rPr>
          <w:rFonts w:ascii="Times New Roman" w:hAnsi="Times New Roman" w:cs="Times New Roman"/>
          <w:sz w:val="28"/>
          <w:szCs w:val="28"/>
        </w:rPr>
        <w:t>П</w:t>
      </w:r>
      <w:proofErr w:type="gramEnd"/>
      <w:r w:rsidRPr="00555053">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w:t>
      </w:r>
      <w:r w:rsidRPr="00555053">
        <w:rPr>
          <w:rFonts w:ascii="Times New Roman" w:hAnsi="Times New Roman" w:cs="Times New Roman"/>
          <w:sz w:val="28"/>
          <w:szCs w:val="28"/>
        </w:rPr>
        <w:lastRenderedPageBreak/>
        <w:t>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19.04.2022 № </w:t>
      </w:r>
      <w:proofErr w:type="gramStart"/>
      <w:r w:rsidRPr="00555053">
        <w:rPr>
          <w:rFonts w:ascii="Times New Roman" w:hAnsi="Times New Roman" w:cs="Times New Roman"/>
          <w:sz w:val="28"/>
          <w:szCs w:val="28"/>
        </w:rPr>
        <w:t>П</w:t>
      </w:r>
      <w:proofErr w:type="gramEnd"/>
      <w:r w:rsidRPr="00555053">
        <w:rPr>
          <w:rFonts w:ascii="Times New Roman" w:hAnsi="Times New Roman" w:cs="Times New Roman"/>
          <w:sz w:val="28"/>
          <w:szCs w:val="28"/>
        </w:rPr>
        <w:t xml:space="preserve">/0150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0C715A">
        <w:rPr>
          <w:rFonts w:ascii="Times New Roman" w:hAnsi="Times New Roman"/>
          <w:sz w:val="28"/>
          <w:szCs w:val="28"/>
        </w:rPr>
        <w:t xml:space="preserve">у </w:t>
      </w:r>
      <w:r w:rsidR="000C715A" w:rsidRPr="000C715A">
        <w:rPr>
          <w:rFonts w:ascii="Times New Roman" w:hAnsi="Times New Roman"/>
          <w:sz w:val="28"/>
          <w:szCs w:val="28"/>
        </w:rPr>
        <w:t>https://verhkar-grib.ru/index.php/ct-menu-item-36/ct-menu-item-60/ct-menu-item-62</w:t>
      </w:r>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w:t>
      </w:r>
      <w:r w:rsidRPr="00555053">
        <w:rPr>
          <w:rFonts w:ascii="Times New Roman" w:hAnsi="Times New Roman"/>
          <w:sz w:val="28"/>
          <w:szCs w:val="28"/>
        </w:rPr>
        <w:lastRenderedPageBreak/>
        <w:t xml:space="preserve">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451D5" w:rsidRPr="00555053">
        <w:rPr>
          <w:rFonts w:ascii="Times New Roman" w:hAnsi="Times New Roman"/>
          <w:sz w:val="28"/>
          <w:szCs w:val="28"/>
        </w:rPr>
        <w:t>ии и ау</w:t>
      </w:r>
      <w:proofErr w:type="gramEnd"/>
      <w:r w:rsidR="004451D5" w:rsidRPr="00555053">
        <w:rPr>
          <w:rFonts w:ascii="Times New Roman" w:hAnsi="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w:t>
      </w:r>
      <w:r w:rsidR="004451D5" w:rsidRPr="00555053">
        <w:rPr>
          <w:rFonts w:ascii="Times New Roman" w:hAnsi="Times New Roman"/>
          <w:sz w:val="28"/>
          <w:szCs w:val="28"/>
        </w:rPr>
        <w:lastRenderedPageBreak/>
        <w:t xml:space="preserve">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w:t>
      </w:r>
      <w:r w:rsidRPr="00555053">
        <w:rPr>
          <w:rFonts w:ascii="Times New Roman" w:hAnsi="Times New Roman"/>
          <w:sz w:val="28"/>
          <w:szCs w:val="28"/>
        </w:rPr>
        <w:lastRenderedPageBreak/>
        <w:t xml:space="preserve">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roofErr w:type="gramEnd"/>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lastRenderedPageBreak/>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 xml:space="preserve">в электронной форме путем </w:t>
      </w:r>
      <w:r w:rsidRPr="00555053">
        <w:rPr>
          <w:rFonts w:ascii="Times New Roman" w:hAnsi="Times New Roman"/>
          <w:sz w:val="28"/>
          <w:szCs w:val="28"/>
        </w:rPr>
        <w:lastRenderedPageBreak/>
        <w:t>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 xml:space="preserve">Об организации предоставления </w:t>
      </w:r>
      <w:r w:rsidRPr="00555053">
        <w:rPr>
          <w:rFonts w:ascii="Times New Roman" w:hAnsi="Times New Roman"/>
          <w:sz w:val="28"/>
          <w:szCs w:val="28"/>
        </w:rPr>
        <w:lastRenderedPageBreak/>
        <w:t>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w:t>
      </w:r>
      <w:r w:rsidRPr="00555053">
        <w:rPr>
          <w:rFonts w:ascii="Times New Roman" w:hAnsi="Times New Roman"/>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lastRenderedPageBreak/>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w:t>
      </w:r>
      <w:r w:rsidRPr="00555053">
        <w:rPr>
          <w:rFonts w:ascii="Times New Roman" w:hAnsi="Times New Roman"/>
          <w:sz w:val="28"/>
          <w:szCs w:val="28"/>
        </w:rPr>
        <w:lastRenderedPageBreak/>
        <w:t xml:space="preserve">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w:t>
      </w:r>
      <w:r w:rsidRPr="00555053">
        <w:rPr>
          <w:rFonts w:ascii="Times New Roman" w:hAnsi="Times New Roman"/>
          <w:sz w:val="28"/>
          <w:szCs w:val="28"/>
        </w:rPr>
        <w:lastRenderedPageBreak/>
        <w:t xml:space="preserve">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w:t>
      </w:r>
      <w:proofErr w:type="gramStart"/>
      <w:r w:rsidRPr="00555053">
        <w:rPr>
          <w:rFonts w:ascii="Times New Roman" w:hAnsi="Times New Roman"/>
          <w:sz w:val="28"/>
          <w:szCs w:val="28"/>
        </w:rPr>
        <w:t>,</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555053">
        <w:rPr>
          <w:rFonts w:ascii="Times New Roman" w:hAnsi="Times New Roman"/>
          <w:sz w:val="28"/>
          <w:szCs w:val="28"/>
        </w:rPr>
        <w:lastRenderedPageBreak/>
        <w:t xml:space="preserve">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w:t>
      </w:r>
      <w:proofErr w:type="gramStart"/>
      <w:r w:rsidRPr="00555053">
        <w:rPr>
          <w:rFonts w:ascii="Times New Roman" w:hAnsi="Times New Roman"/>
          <w:sz w:val="28"/>
          <w:szCs w:val="28"/>
        </w:rPr>
        <w:t>ии и ау</w:t>
      </w:r>
      <w:proofErr w:type="gramEnd"/>
      <w:r w:rsidRPr="00555053">
        <w:rPr>
          <w:rFonts w:ascii="Times New Roman" w:hAnsi="Times New Roman"/>
          <w:sz w:val="28"/>
          <w:szCs w:val="28"/>
        </w:rPr>
        <w:t xml:space="preserve">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lastRenderedPageBreak/>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считается подписанным простой электронной 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spellStart"/>
      <w:r w:rsidRPr="00555053">
        <w:rPr>
          <w:rFonts w:ascii="Times New Roman" w:hAnsi="Times New Roman"/>
          <w:sz w:val="28"/>
          <w:szCs w:val="28"/>
          <w:lang w:val="en-US"/>
        </w:rPr>
        <w:t>pdf</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lastRenderedPageBreak/>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w:t>
      </w:r>
      <w:proofErr w:type="gramStart"/>
      <w:r w:rsidR="00890952" w:rsidRPr="00555053">
        <w:rPr>
          <w:rFonts w:ascii="Times New Roman" w:eastAsiaTheme="minorHAnsi" w:hAnsi="Times New Roman"/>
          <w:sz w:val="28"/>
          <w:szCs w:val="28"/>
          <w:lang w:eastAsia="en-US"/>
        </w:rPr>
        <w:t>ии и ау</w:t>
      </w:r>
      <w:proofErr w:type="gramEnd"/>
      <w:r w:rsidR="00890952" w:rsidRPr="00555053">
        <w:rPr>
          <w:rFonts w:ascii="Times New Roman" w:eastAsiaTheme="minorHAnsi" w:hAnsi="Times New Roman"/>
          <w:sz w:val="28"/>
          <w:szCs w:val="28"/>
          <w:lang w:eastAsia="en-US"/>
        </w:rPr>
        <w:t xml:space="preserve">тентификации в инфраструктуре, обеспечивающей </w:t>
      </w:r>
      <w:r w:rsidR="00890952" w:rsidRPr="00555053">
        <w:rPr>
          <w:rFonts w:ascii="Times New Roman" w:eastAsiaTheme="minorHAnsi" w:hAnsi="Times New Roman"/>
          <w:sz w:val="28"/>
          <w:szCs w:val="28"/>
          <w:lang w:eastAsia="en-US"/>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lastRenderedPageBreak/>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lastRenderedPageBreak/>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roofErr w:type="gramEnd"/>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заявителя, полномочия </w:t>
      </w:r>
      <w:r w:rsidR="008A3962" w:rsidRPr="00555053">
        <w:rPr>
          <w:rFonts w:ascii="Times New Roman" w:hAnsi="Times New Roman" w:cs="Times New Roman"/>
          <w:sz w:val="28"/>
          <w:szCs w:val="28"/>
        </w:rPr>
        <w:lastRenderedPageBreak/>
        <w:t>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 xml:space="preserve">После регистрации ходатайства об установлении публичного </w:t>
      </w:r>
      <w:r w:rsidR="008A3962" w:rsidRPr="00555053">
        <w:rPr>
          <w:rFonts w:ascii="Times New Roman" w:hAnsi="Times New Roman" w:cs="Times New Roman"/>
          <w:sz w:val="28"/>
          <w:szCs w:val="28"/>
        </w:rPr>
        <w:lastRenderedPageBreak/>
        <w:t>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 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В случае</w:t>
      </w:r>
      <w:proofErr w:type="gramStart"/>
      <w:r w:rsidRPr="00555053">
        <w:rPr>
          <w:rFonts w:ascii="Times New Roman" w:hAnsi="Times New Roman"/>
          <w:sz w:val="28"/>
          <w:szCs w:val="28"/>
        </w:rPr>
        <w:t>,</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 xml:space="preserve">Земельного </w:t>
      </w:r>
      <w:r w:rsidR="0030256C" w:rsidRPr="00555053">
        <w:rPr>
          <w:rFonts w:ascii="Times New Roman" w:hAnsi="Times New Roman"/>
          <w:sz w:val="28"/>
          <w:szCs w:val="28"/>
        </w:rPr>
        <w:lastRenderedPageBreak/>
        <w:t>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r w:rsidRPr="00555053">
        <w:rPr>
          <w:rFonts w:ascii="Times New Roman" w:hAnsi="Times New Roman"/>
          <w:sz w:val="28"/>
          <w:szCs w:val="28"/>
        </w:rPr>
        <w:t>В случае</w:t>
      </w:r>
      <w:proofErr w:type="gramStart"/>
      <w:r w:rsidRPr="00555053">
        <w:rPr>
          <w:rFonts w:ascii="Times New Roman" w:hAnsi="Times New Roman"/>
          <w:sz w:val="28"/>
          <w:szCs w:val="28"/>
        </w:rPr>
        <w:t>,</w:t>
      </w:r>
      <w:proofErr w:type="gramEnd"/>
      <w:r w:rsidRPr="00555053">
        <w:rPr>
          <w:rFonts w:ascii="Times New Roman" w:hAnsi="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проекта постановления 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постановление об установлении публичного сервитута </w:t>
      </w:r>
      <w:r w:rsidRPr="00555053">
        <w:rPr>
          <w:rFonts w:ascii="Times New Roman" w:hAnsi="Times New Roman" w:cs="Times New Roman"/>
          <w:sz w:val="28"/>
          <w:szCs w:val="28"/>
        </w:rPr>
        <w:lastRenderedPageBreak/>
        <w:t>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w:t>
      </w:r>
      <w:r w:rsidR="00B80144" w:rsidRPr="00555053">
        <w:rPr>
          <w:rFonts w:ascii="Times New Roman" w:hAnsi="Times New Roman"/>
          <w:sz w:val="28"/>
          <w:szCs w:val="28"/>
        </w:rPr>
        <w:lastRenderedPageBreak/>
        <w:t xml:space="preserve">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w:t>
      </w:r>
      <w:proofErr w:type="gramStart"/>
      <w:r w:rsidR="00F7666B" w:rsidRPr="00555053">
        <w:rPr>
          <w:rFonts w:ascii="Times New Roman" w:eastAsiaTheme="minorHAnsi" w:hAnsi="Times New Roman"/>
          <w:sz w:val="28"/>
          <w:szCs w:val="28"/>
          <w:lang w:eastAsia="en-US"/>
        </w:rPr>
        <w:t>с даты принятия</w:t>
      </w:r>
      <w:proofErr w:type="gramEnd"/>
      <w:r w:rsidR="00F7666B" w:rsidRPr="00555053">
        <w:rPr>
          <w:rFonts w:ascii="Times New Roman" w:eastAsiaTheme="minorHAnsi" w:hAnsi="Times New Roman"/>
          <w:sz w:val="28"/>
          <w:szCs w:val="28"/>
          <w:lang w:eastAsia="en-US"/>
        </w:rPr>
        <w:t xml:space="preserve">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lastRenderedPageBreak/>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w:t>
      </w:r>
      <w:proofErr w:type="gramStart"/>
      <w:r w:rsidRPr="00555053">
        <w:rPr>
          <w:rFonts w:ascii="Times New Roman" w:eastAsiaTheme="minorHAnsi" w:hAnsi="Times New Roman"/>
          <w:sz w:val="28"/>
          <w:szCs w:val="28"/>
          <w:lang w:eastAsia="en-US"/>
        </w:rPr>
        <w:t>с даты принятия</w:t>
      </w:r>
      <w:proofErr w:type="gramEnd"/>
      <w:r w:rsidRPr="00555053">
        <w:rPr>
          <w:rFonts w:ascii="Times New Roman" w:eastAsiaTheme="minorHAnsi" w:hAnsi="Times New Roman"/>
          <w:sz w:val="28"/>
          <w:szCs w:val="28"/>
          <w:lang w:eastAsia="en-US"/>
        </w:rPr>
        <w:t xml:space="preserve">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w:t>
      </w:r>
      <w:proofErr w:type="gramStart"/>
      <w:r w:rsidRPr="00555053">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555053">
        <w:rPr>
          <w:rFonts w:ascii="Times New Roman" w:hAnsi="Times New Roman"/>
          <w:sz w:val="28"/>
          <w:szCs w:val="28"/>
        </w:rPr>
        <w:t xml:space="preserve">.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положений административного регламента и иных нормативных 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w:t>
      </w:r>
      <w:r w:rsidR="00F7504A" w:rsidRPr="00555053">
        <w:rPr>
          <w:rFonts w:ascii="Times New Roman" w:hAnsi="Times New Roman"/>
          <w:sz w:val="28"/>
          <w:szCs w:val="28"/>
        </w:rPr>
        <w:lastRenderedPageBreak/>
        <w:t xml:space="preserve">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0C0573" w:rsidRPr="00555053">
        <w:rPr>
          <w:rFonts w:ascii="Times New Roman" w:hAnsi="Times New Roman"/>
          <w:sz w:val="28"/>
          <w:szCs w:val="28"/>
        </w:rPr>
        <w:t xml:space="preserve">_____________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lastRenderedPageBreak/>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proofErr w:type="spellStart"/>
      <w:r w:rsidR="00747FC5" w:rsidRPr="00747FC5">
        <w:rPr>
          <w:rFonts w:ascii="Times New Roman" w:hAnsi="Times New Roman"/>
          <w:sz w:val="28"/>
          <w:szCs w:val="28"/>
        </w:rPr>
        <w:t>Верхнекарачанского</w:t>
      </w:r>
      <w:proofErr w:type="spellEnd"/>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lastRenderedPageBreak/>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55053">
        <w:rPr>
          <w:rFonts w:ascii="Times New Roman" w:hAnsi="Times New Roman"/>
          <w:sz w:val="28"/>
          <w:szCs w:val="28"/>
        </w:rPr>
        <w:lastRenderedPageBreak/>
        <w:t>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555053">
        <w:rPr>
          <w:rFonts w:ascii="Times New Roman" w:hAnsi="Times New Roman"/>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55053">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5053">
        <w:rPr>
          <w:rFonts w:ascii="Times New Roman" w:hAnsi="Times New Roman"/>
          <w:sz w:val="28"/>
          <w:szCs w:val="28"/>
        </w:rPr>
        <w:t>неудобства</w:t>
      </w:r>
      <w:proofErr w:type="gramEnd"/>
      <w:r w:rsidRPr="005550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w:t>
      </w:r>
      <w:r w:rsidRPr="00555053">
        <w:rPr>
          <w:rFonts w:ascii="Times New Roman" w:hAnsi="Times New Roman" w:cs="Times New Roman"/>
          <w:sz w:val="28"/>
          <w:szCs w:val="28"/>
        </w:rPr>
        <w:lastRenderedPageBreak/>
        <w:t>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
    <w:p w:rsidR="00A9764C" w:rsidRPr="00555053" w:rsidRDefault="00A9764C" w:rsidP="004B5EC8">
      <w:pPr>
        <w:pStyle w:val="ConsPlusNormal"/>
        <w:ind w:firstLine="709"/>
        <w:jc w:val="both"/>
        <w:rPr>
          <w:rFonts w:ascii="Times New Roman" w:hAnsi="Times New Roman" w:cs="Times New Roman"/>
          <w:sz w:val="28"/>
          <w:szCs w:val="28"/>
        </w:rPr>
      </w:pPr>
      <w:proofErr w:type="gramEnd"/>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w:t>
      </w:r>
      <w:r w:rsidRPr="00555053">
        <w:rPr>
          <w:rFonts w:ascii="Times New Roman" w:hAnsi="Times New Roman" w:cs="Times New Roman"/>
          <w:sz w:val="28"/>
          <w:szCs w:val="28"/>
        </w:rPr>
        <w:lastRenderedPageBreak/>
        <w:t>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w:t>
      </w:r>
      <w:proofErr w:type="spellStart"/>
      <w:r w:rsidR="004B5814" w:rsidRPr="00555053">
        <w:rPr>
          <w:rFonts w:ascii="Times New Roman" w:hAnsi="Times New Roman" w:cs="Times New Roman"/>
          <w:sz w:val="28"/>
          <w:szCs w:val="28"/>
        </w:rPr>
        <w:t>впредоставлении</w:t>
      </w:r>
      <w:proofErr w:type="spellEnd"/>
      <w:r w:rsidR="004B5814" w:rsidRPr="00555053">
        <w:rPr>
          <w:rFonts w:ascii="Times New Roman" w:hAnsi="Times New Roman" w:cs="Times New Roman"/>
          <w:sz w:val="28"/>
          <w:szCs w:val="28"/>
        </w:rPr>
        <w:t xml:space="preserve">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ходатайстве об установлении публичного сервитута </w:t>
            </w:r>
            <w:r w:rsidRPr="00555053">
              <w:rPr>
                <w:rFonts w:ascii="Times New Roman" w:hAnsi="Times New Roman" w:cs="Times New Roman"/>
                <w:sz w:val="28"/>
                <w:szCs w:val="28"/>
              </w:rPr>
              <w:t xml:space="preserve">отсутствуют </w:t>
            </w:r>
            <w:proofErr w:type="gramStart"/>
            <w:r w:rsidRPr="00555053">
              <w:rPr>
                <w:rFonts w:ascii="Times New Roman" w:hAnsi="Times New Roman" w:cs="Times New Roman"/>
                <w:sz w:val="28"/>
                <w:szCs w:val="28"/>
              </w:rPr>
              <w:t>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w:t>
            </w:r>
            <w:r w:rsidRPr="00555053">
              <w:rPr>
                <w:rFonts w:ascii="Times New Roman" w:hAnsi="Times New Roman" w:cs="Times New Roman"/>
                <w:sz w:val="28"/>
                <w:szCs w:val="28"/>
              </w:rPr>
              <w:lastRenderedPageBreak/>
              <w:t>публичного сервитута обоснование необходимости установления публичного сервитута не соответствует</w:t>
            </w:r>
            <w:proofErr w:type="gramEnd"/>
            <w:r w:rsidRPr="00555053">
              <w:rPr>
                <w:rFonts w:ascii="Times New Roman" w:hAnsi="Times New Roman" w:cs="Times New Roman"/>
                <w:sz w:val="28"/>
                <w:szCs w:val="28"/>
              </w:rPr>
              <w:t xml:space="preserve">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w:t>
            </w:r>
            <w:r w:rsidRPr="00555053">
              <w:rPr>
                <w:rFonts w:ascii="Times New Roman" w:hAnsi="Times New Roman" w:cs="Times New Roman"/>
                <w:sz w:val="28"/>
                <w:szCs w:val="28"/>
              </w:rPr>
              <w:lastRenderedPageBreak/>
              <w:t>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w:t>
            </w:r>
            <w:r w:rsidRPr="00555053">
              <w:rPr>
                <w:rFonts w:ascii="Times New Roman" w:hAnsi="Times New Roman" w:cs="Times New Roman"/>
                <w:sz w:val="28"/>
                <w:szCs w:val="28"/>
              </w:rPr>
              <w:lastRenderedPageBreak/>
              <w:t>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w:t>
            </w:r>
            <w:r w:rsidRPr="00555053">
              <w:rPr>
                <w:rFonts w:ascii="Times New Roman" w:hAnsi="Times New Roman"/>
                <w:sz w:val="28"/>
                <w:szCs w:val="28"/>
              </w:rPr>
              <w:lastRenderedPageBreak/>
              <w:t xml:space="preserve">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9</w:t>
            </w:r>
            <w:r w:rsidRPr="00555053">
              <w:rPr>
                <w:rFonts w:ascii="Times New Roman" w:hAnsi="Times New Roman"/>
                <w:sz w:val="28"/>
                <w:szCs w:val="28"/>
              </w:rPr>
              <w:lastRenderedPageBreak/>
              <w:t xml:space="preserve">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Кадастровые номера земельных </w:t>
            </w:r>
            <w:r w:rsidRPr="00555053">
              <w:rPr>
                <w:rFonts w:ascii="Times New Roman" w:hAnsi="Times New Roman"/>
                <w:sz w:val="28"/>
                <w:szCs w:val="28"/>
              </w:rPr>
              <w:lastRenderedPageBreak/>
              <w:t xml:space="preserve">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lastRenderedPageBreak/>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w:t>
            </w:r>
            <w:r w:rsidRPr="00555053">
              <w:rPr>
                <w:rFonts w:ascii="Times New Roman" w:hAnsi="Times New Roman"/>
                <w:sz w:val="28"/>
                <w:szCs w:val="28"/>
              </w:rPr>
              <w:lastRenderedPageBreak/>
              <w:t>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lastRenderedPageBreak/>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w:t>
            </w:r>
            <w:r w:rsidRPr="00555053">
              <w:rPr>
                <w:rFonts w:ascii="Times New Roman" w:hAnsi="Times New Roman" w:cs="Times New Roman"/>
                <w:sz w:val="28"/>
                <w:szCs w:val="28"/>
              </w:rPr>
              <w:lastRenderedPageBreak/>
              <w:t>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возврата документов, </w:t>
            </w:r>
            <w:r w:rsidRPr="00555053">
              <w:rPr>
                <w:rFonts w:ascii="Times New Roman" w:hAnsi="Times New Roman" w:cs="Times New Roman"/>
                <w:sz w:val="28"/>
                <w:szCs w:val="28"/>
              </w:rPr>
              <w:lastRenderedPageBreak/>
              <w:t>предусмотренных пунктом 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(присвоение номера и датирование); назначение </w:t>
            </w:r>
            <w:r w:rsidRPr="00555053">
              <w:rPr>
                <w:rFonts w:ascii="Times New Roman" w:hAnsi="Times New Roman" w:cs="Times New Roman"/>
                <w:sz w:val="28"/>
                <w:szCs w:val="28"/>
              </w:rPr>
              <w:lastRenderedPageBreak/>
              <w:t>должностного лица, ответственного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lastRenderedPageBreak/>
              <w:t>9.1.</w:t>
            </w:r>
            <w:r w:rsidRPr="00555053">
              <w:rPr>
                <w:rFonts w:ascii="Times New Roman" w:hAnsi="Times New Roman" w:cs="Times New Roman"/>
                <w:sz w:val="28"/>
                <w:szCs w:val="28"/>
              </w:rPr>
              <w:t xml:space="preserve"> Административного регламента либо о 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555053">
              <w:rPr>
                <w:rFonts w:ascii="Times New Roman" w:hAnsi="Times New Roman" w:cs="Times New Roman"/>
                <w:sz w:val="28"/>
                <w:szCs w:val="28"/>
              </w:rPr>
              <w:lastRenderedPageBreak/>
              <w:t>ЕПГУ уведомления о возврате документов, необходимых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w:t>
            </w:r>
            <w:r w:rsidRPr="00555053">
              <w:rPr>
                <w:rFonts w:ascii="Times New Roman" w:hAnsi="Times New Roman" w:cs="Times New Roman"/>
                <w:sz w:val="28"/>
                <w:szCs w:val="28"/>
              </w:rPr>
              <w:lastRenderedPageBreak/>
              <w:t>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w:t>
            </w:r>
            <w:r w:rsidRPr="00555053">
              <w:rPr>
                <w:rFonts w:ascii="Times New Roman" w:hAnsi="Times New Roman" w:cs="Times New Roman"/>
                <w:sz w:val="28"/>
                <w:szCs w:val="28"/>
              </w:rPr>
              <w:lastRenderedPageBreak/>
              <w:t>поступивших должностному лицу, ответственному за предоставление государственной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межведомственных запросов в органы и </w:t>
            </w:r>
            <w:r w:rsidRPr="00555053">
              <w:rPr>
                <w:rFonts w:ascii="Times New Roman" w:hAnsi="Times New Roman" w:cs="Times New Roman"/>
                <w:sz w:val="28"/>
                <w:szCs w:val="28"/>
              </w:rPr>
              <w:lastRenderedPageBreak/>
              <w:t>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 документов, необходимых для предостав</w:t>
            </w:r>
            <w:r w:rsidRPr="00555053">
              <w:rPr>
                <w:rFonts w:ascii="Times New Roman" w:hAnsi="Times New Roman" w:cs="Times New Roman"/>
                <w:sz w:val="28"/>
                <w:szCs w:val="28"/>
              </w:rPr>
              <w:lastRenderedPageBreak/>
              <w:t>ления государственной услуги, находящихся в распоряжении государственных органов (организаций)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межведомственного запроса в органы </w:t>
            </w:r>
            <w:r w:rsidRPr="00555053">
              <w:rPr>
                <w:rFonts w:ascii="Times New Roman" w:hAnsi="Times New Roman" w:cs="Times New Roman"/>
                <w:sz w:val="28"/>
                <w:szCs w:val="28"/>
              </w:rPr>
              <w:lastRenderedPageBreak/>
              <w:t>(организации),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Оповещение правообладателей </w:t>
            </w:r>
            <w:r w:rsidRPr="00555053">
              <w:rPr>
                <w:rFonts w:ascii="Times New Roman" w:hAnsi="Times New Roman" w:cs="Times New Roman"/>
                <w:sz w:val="28"/>
                <w:szCs w:val="28"/>
              </w:rPr>
              <w:lastRenderedPageBreak/>
              <w:t>&lt;2&gt;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Не менее 30 календарных дней </w:t>
            </w:r>
            <w:r w:rsidRPr="00555053">
              <w:rPr>
                <w:rFonts w:ascii="Times New Roman" w:hAnsi="Times New Roman" w:cs="Times New Roman"/>
                <w:sz w:val="28"/>
                <w:szCs w:val="28"/>
              </w:rPr>
              <w:lastRenderedPageBreak/>
              <w:t>&lt;4&gt;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w:t>
            </w:r>
            <w:r w:rsidRPr="00555053">
              <w:rPr>
                <w:rFonts w:ascii="Times New Roman" w:hAnsi="Times New Roman" w:cs="Times New Roman"/>
                <w:sz w:val="28"/>
                <w:szCs w:val="28"/>
              </w:rPr>
              <w:lastRenderedPageBreak/>
              <w:t>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Подача правообладателями заявления 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От 30 календарных дней до 45 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Получены заявления об учете прав 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Pr="00555053">
              <w:rPr>
                <w:rFonts w:ascii="Times New Roman" w:hAnsi="Times New Roman" w:cs="Times New Roman"/>
                <w:sz w:val="28"/>
                <w:szCs w:val="28"/>
              </w:rPr>
              <w:lastRenderedPageBreak/>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w:t>
            </w:r>
            <w:r w:rsidRPr="00555053">
              <w:rPr>
                <w:rFonts w:ascii="Times New Roman" w:hAnsi="Times New Roman" w:cs="Times New Roman"/>
                <w:sz w:val="28"/>
                <w:szCs w:val="28"/>
              </w:rPr>
              <w:lastRenderedPageBreak/>
              <w:t xml:space="preserve">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w:t>
            </w:r>
            <w:r w:rsidRPr="00555053">
              <w:rPr>
                <w:rFonts w:ascii="Times New Roman" w:hAnsi="Times New Roman" w:cs="Times New Roman"/>
                <w:sz w:val="28"/>
                <w:szCs w:val="28"/>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w:t>
            </w:r>
            <w:r w:rsidRPr="00555053">
              <w:rPr>
                <w:rFonts w:ascii="Times New Roman" w:hAnsi="Times New Roman" w:cs="Times New Roman"/>
                <w:sz w:val="28"/>
                <w:szCs w:val="28"/>
              </w:rPr>
              <w:lastRenderedPageBreak/>
              <w:t>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 xml:space="preserve">муниципальной </w:t>
            </w:r>
            <w:r w:rsidR="00E9221D"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w:t>
            </w:r>
            <w:r w:rsidRPr="00555053">
              <w:rPr>
                <w:rFonts w:ascii="Times New Roman" w:hAnsi="Times New Roman" w:cs="Times New Roman"/>
                <w:sz w:val="28"/>
                <w:szCs w:val="28"/>
              </w:rPr>
              <w:lastRenderedPageBreak/>
              <w:t>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Выдача результата муниципальной услуги заявителю в форме бумажного документа, подтверждающего содержани</w:t>
            </w:r>
            <w:r w:rsidRPr="00555053">
              <w:rPr>
                <w:rFonts w:ascii="Times New Roman" w:hAnsi="Times New Roman" w:cs="Times New Roman"/>
                <w:sz w:val="28"/>
                <w:szCs w:val="28"/>
              </w:rPr>
              <w:lastRenderedPageBreak/>
              <w:t>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заявителю результата предоставления муниципальной услуги в </w:t>
            </w:r>
            <w:r w:rsidRPr="00555053">
              <w:rPr>
                <w:rFonts w:ascii="Times New Roman" w:hAnsi="Times New Roman" w:cs="Times New Roman"/>
                <w:sz w:val="28"/>
                <w:szCs w:val="28"/>
              </w:rPr>
              <w:lastRenderedPageBreak/>
              <w:t>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w:t>
            </w:r>
            <w:r w:rsidRPr="00555053">
              <w:rPr>
                <w:rFonts w:ascii="Times New Roman" w:hAnsi="Times New Roman" w:cs="Times New Roman"/>
                <w:sz w:val="28"/>
                <w:szCs w:val="28"/>
              </w:rPr>
              <w:lastRenderedPageBreak/>
              <w:t xml:space="preserve">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муниципальной услуги, направленный заявителю на личный кабинет на </w:t>
            </w:r>
            <w:r w:rsidRPr="00555053">
              <w:rPr>
                <w:rFonts w:ascii="Times New Roman" w:hAnsi="Times New Roman" w:cs="Times New Roman"/>
                <w:sz w:val="28"/>
                <w:szCs w:val="28"/>
              </w:rPr>
              <w:lastRenderedPageBreak/>
              <w:t>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w:t>
            </w:r>
            <w:r w:rsidRPr="00555053">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w:t>
            </w:r>
            <w:r w:rsidRPr="00555053">
              <w:rPr>
                <w:rFonts w:ascii="Times New Roman" w:hAnsi="Times New Roman" w:cs="Times New Roman"/>
                <w:sz w:val="28"/>
                <w:szCs w:val="28"/>
              </w:rPr>
              <w:lastRenderedPageBreak/>
              <w:t>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555053">
              <w:rPr>
                <w:rFonts w:ascii="Times New Roman" w:hAnsi="Times New Roman" w:cs="Times New Roman"/>
                <w:sz w:val="28"/>
                <w:szCs w:val="28"/>
              </w:rPr>
              <w:lastRenderedPageBreak/>
              <w:t>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w:t>
            </w:r>
            <w:r w:rsidRPr="00555053">
              <w:rPr>
                <w:rFonts w:ascii="Times New Roman" w:hAnsi="Times New Roman" w:cs="Times New Roman"/>
                <w:sz w:val="28"/>
                <w:szCs w:val="28"/>
              </w:rPr>
              <w:lastRenderedPageBreak/>
              <w:t>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w:t>
            </w:r>
            <w:r w:rsidRPr="00555053">
              <w:rPr>
                <w:rFonts w:ascii="Times New Roman" w:hAnsi="Times New Roman" w:cs="Times New Roman"/>
                <w:sz w:val="28"/>
                <w:szCs w:val="28"/>
              </w:rPr>
              <w:lastRenderedPageBreak/>
              <w:t>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w:t>
            </w:r>
            <w:r w:rsidRPr="00555053">
              <w:rPr>
                <w:rFonts w:ascii="Times New Roman" w:hAnsi="Times New Roman" w:cs="Times New Roman"/>
                <w:sz w:val="28"/>
                <w:szCs w:val="28"/>
              </w:rPr>
              <w:lastRenderedPageBreak/>
              <w:t>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Размещено </w:t>
            </w:r>
            <w:r w:rsidRPr="00555053">
              <w:rPr>
                <w:rFonts w:ascii="Times New Roman" w:hAnsi="Times New Roman" w:cs="Times New Roman"/>
                <w:sz w:val="28"/>
                <w:szCs w:val="28"/>
              </w:rPr>
              <w:lastRenderedPageBreak/>
              <w:t>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w:t>
            </w:r>
            <w:r w:rsidRPr="00555053">
              <w:rPr>
                <w:rFonts w:ascii="Times New Roman" w:hAnsi="Times New Roman" w:cs="Times New Roman"/>
                <w:sz w:val="28"/>
                <w:szCs w:val="28"/>
              </w:rPr>
              <w:lastRenderedPageBreak/>
              <w:t>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w:t>
            </w:r>
            <w:r w:rsidRPr="00555053">
              <w:rPr>
                <w:rFonts w:ascii="Times New Roman" w:hAnsi="Times New Roman" w:cs="Times New Roman"/>
                <w:sz w:val="28"/>
                <w:szCs w:val="28"/>
              </w:rPr>
              <w:lastRenderedPageBreak/>
              <w:t>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w:t>
            </w:r>
            <w:r w:rsidRPr="00555053">
              <w:rPr>
                <w:rFonts w:ascii="Times New Roman" w:hAnsi="Times New Roman" w:cs="Times New Roman"/>
                <w:sz w:val="28"/>
                <w:szCs w:val="28"/>
              </w:rPr>
              <w:lastRenderedPageBreak/>
              <w:t>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рабочих дней после </w:t>
            </w:r>
            <w:r w:rsidRPr="00555053">
              <w:rPr>
                <w:rFonts w:ascii="Times New Roman" w:hAnsi="Times New Roman" w:cs="Times New Roman"/>
                <w:sz w:val="28"/>
                <w:szCs w:val="28"/>
              </w:rPr>
              <w:lastRenderedPageBreak/>
              <w:t>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lastRenderedPageBreak/>
              <w:t xml:space="preserve">Должностное лицо </w:t>
            </w:r>
            <w:r w:rsidRPr="00555053">
              <w:rPr>
                <w:rFonts w:ascii="Times New Roman" w:hAnsi="Times New Roman" w:cs="Times New Roman"/>
                <w:sz w:val="28"/>
                <w:szCs w:val="28"/>
              </w:rPr>
              <w:lastRenderedPageBreak/>
              <w:t>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w:t>
            </w:r>
            <w:r w:rsidRPr="00555053">
              <w:rPr>
                <w:rFonts w:ascii="Times New Roman" w:hAnsi="Times New Roman" w:cs="Times New Roman"/>
                <w:sz w:val="28"/>
                <w:szCs w:val="28"/>
              </w:rPr>
              <w:lastRenderedPageBreak/>
              <w:t>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r w:rsidRPr="00555053">
        <w:rPr>
          <w:rFonts w:ascii="Times New Roman" w:hAnsi="Times New Roman" w:cs="Times New Roman"/>
          <w:sz w:val="28"/>
          <w:szCs w:val="28"/>
        </w:rPr>
        <w:t>&lt;2</w:t>
      </w:r>
      <w:proofErr w:type="gramStart"/>
      <w:r w:rsidRPr="00555053">
        <w:rPr>
          <w:rFonts w:ascii="Times New Roman" w:hAnsi="Times New Roman" w:cs="Times New Roman"/>
          <w:sz w:val="28"/>
          <w:szCs w:val="28"/>
        </w:rPr>
        <w:t>&gt; В</w:t>
      </w:r>
      <w:proofErr w:type="gramEnd"/>
      <w:r w:rsidRPr="00555053">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r w:rsidRPr="00555053">
        <w:rPr>
          <w:rFonts w:ascii="Times New Roman" w:hAnsi="Times New Roman" w:cs="Times New Roman"/>
          <w:sz w:val="28"/>
          <w:szCs w:val="28"/>
        </w:rPr>
        <w:t>&lt;3</w:t>
      </w:r>
      <w:proofErr w:type="gramStart"/>
      <w:r w:rsidRPr="00555053">
        <w:rPr>
          <w:rFonts w:ascii="Times New Roman" w:hAnsi="Times New Roman" w:cs="Times New Roman"/>
          <w:sz w:val="28"/>
          <w:szCs w:val="28"/>
        </w:rPr>
        <w:t>&gt; В</w:t>
      </w:r>
      <w:proofErr w:type="gramEnd"/>
      <w:r w:rsidRPr="00555053">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r w:rsidRPr="00555053">
        <w:rPr>
          <w:rFonts w:ascii="Times New Roman" w:hAnsi="Times New Roman" w:cs="Times New Roman"/>
          <w:sz w:val="28"/>
          <w:szCs w:val="28"/>
        </w:rPr>
        <w:t>&lt;4</w:t>
      </w:r>
      <w:proofErr w:type="gramStart"/>
      <w:r w:rsidRPr="00555053">
        <w:rPr>
          <w:rFonts w:ascii="Times New Roman" w:hAnsi="Times New Roman" w:cs="Times New Roman"/>
          <w:sz w:val="28"/>
          <w:szCs w:val="28"/>
        </w:rPr>
        <w:t>&gt; В</w:t>
      </w:r>
      <w:proofErr w:type="gramEnd"/>
      <w:r w:rsidRPr="00555053">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r w:rsidRPr="00555053">
        <w:rPr>
          <w:rFonts w:ascii="Times New Roman" w:hAnsi="Times New Roman" w:cs="Times New Roman"/>
          <w:sz w:val="28"/>
          <w:szCs w:val="28"/>
        </w:rPr>
        <w:t>&lt;5</w:t>
      </w:r>
      <w:proofErr w:type="gramStart"/>
      <w:r w:rsidRPr="00555053">
        <w:rPr>
          <w:rFonts w:ascii="Times New Roman" w:hAnsi="Times New Roman" w:cs="Times New Roman"/>
          <w:sz w:val="28"/>
          <w:szCs w:val="28"/>
        </w:rPr>
        <w:t>&gt; В</w:t>
      </w:r>
      <w:proofErr w:type="gramEnd"/>
      <w:r w:rsidRPr="00555053">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w:t>
            </w:r>
            <w:proofErr w:type="gramStart"/>
            <w:r w:rsidRPr="00555053">
              <w:rPr>
                <w:rFonts w:ascii="Times New Roman" w:eastAsia="Tahoma" w:hAnsi="Times New Roman"/>
                <w:sz w:val="28"/>
                <w:szCs w:val="28"/>
                <w:lang w:bidi="ru-RU"/>
              </w:rPr>
              <w:t xml:space="preserve">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roofErr w:type="gramEnd"/>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lastRenderedPageBreak/>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4B5EC8">
      <w:headerReference w:type="default"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ED" w:rsidRDefault="00CC49ED" w:rsidP="009476CE">
      <w:r>
        <w:separator/>
      </w:r>
    </w:p>
  </w:endnote>
  <w:endnote w:type="continuationSeparator" w:id="0">
    <w:p w:rsidR="00CC49ED" w:rsidRDefault="00CC49E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A47976">
          <w:rPr>
            <w:noProof/>
          </w:rPr>
          <w:t>4</w:t>
        </w:r>
        <w:r>
          <w:fldChar w:fldCharType="end"/>
        </w:r>
      </w:p>
    </w:sdtContent>
  </w:sdt>
  <w:p w:rsidR="00964DB6" w:rsidRDefault="00964DB6">
    <w:pPr>
      <w:pStyle w:val="ab"/>
    </w:pPr>
  </w:p>
  <w:p w:rsidR="00964DB6" w:rsidRDefault="00964D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A47976">
          <w:rPr>
            <w:noProof/>
          </w:rPr>
          <w:t>1</w:t>
        </w:r>
        <w:r>
          <w:fldChar w:fldCharType="end"/>
        </w:r>
      </w:p>
    </w:sdtContent>
  </w:sdt>
  <w:p w:rsidR="00964DB6" w:rsidRDefault="00964DB6">
    <w:pPr>
      <w:pStyle w:val="ab"/>
    </w:pPr>
  </w:p>
  <w:p w:rsidR="00964DB6" w:rsidRDefault="0096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ED" w:rsidRDefault="00CC49ED" w:rsidP="009476CE">
      <w:r>
        <w:separator/>
      </w:r>
    </w:p>
  </w:footnote>
  <w:footnote w:type="continuationSeparator" w:id="0">
    <w:p w:rsidR="00CC49ED" w:rsidRDefault="00CC49ED"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A47976">
          <w:rPr>
            <w:noProof/>
          </w:rPr>
          <w:t>4</w:t>
        </w:r>
        <w:r>
          <w:fldChar w:fldCharType="end"/>
        </w:r>
      </w:p>
    </w:sdtContent>
  </w:sdt>
  <w:p w:rsidR="00964DB6" w:rsidRDefault="00964DB6">
    <w:pPr>
      <w:pStyle w:val="a9"/>
    </w:pPr>
  </w:p>
  <w:p w:rsidR="00964DB6" w:rsidRDefault="00964D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A47976">
          <w:rPr>
            <w:noProof/>
          </w:rPr>
          <w:t>1</w:t>
        </w:r>
        <w:r>
          <w:fldChar w:fldCharType="end"/>
        </w:r>
      </w:p>
    </w:sdtContent>
  </w:sdt>
  <w:p w:rsidR="00964DB6" w:rsidRDefault="00964D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4B63"/>
    <w:rsid w:val="000C5524"/>
    <w:rsid w:val="000C6DDF"/>
    <w:rsid w:val="000C715A"/>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D34C4"/>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47FC5"/>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47976"/>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0817"/>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B62C-1A2E-474C-8A42-60F56747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83</Pages>
  <Words>20910</Words>
  <Characters>119193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Admin1</cp:lastModifiedBy>
  <cp:revision>160</cp:revision>
  <cp:lastPrinted>2023-06-13T07:59:00Z</cp:lastPrinted>
  <dcterms:created xsi:type="dcterms:W3CDTF">2023-05-30T10:17:00Z</dcterms:created>
  <dcterms:modified xsi:type="dcterms:W3CDTF">2023-11-21T17:12:00Z</dcterms:modified>
</cp:coreProperties>
</file>