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АДМИНИСТРАЦИЯ 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 </w:t>
      </w:r>
      <w:r w:rsidR="001C4383">
        <w:rPr>
          <w:snapToGrid/>
          <w:sz w:val="28"/>
          <w:szCs w:val="28"/>
        </w:rPr>
        <w:t xml:space="preserve">ВЕРХНЕКАРАЧАНСКОГО </w:t>
      </w:r>
      <w:r w:rsidRPr="00425F8D">
        <w:rPr>
          <w:snapToGrid/>
          <w:sz w:val="28"/>
          <w:szCs w:val="28"/>
        </w:rPr>
        <w:t>СЕЛЬСКОГО ПОСЕЛЕНИЯ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ГРИБАНОВСКОГО МУНИЦИПАЛЬНОГО РАЙОНА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ВОРОНЕЖСКОЙ ОБЛАСТИ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ПОСТАНОВЛЕНИЕ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от </w:t>
      </w:r>
      <w:r w:rsidR="001C4383">
        <w:rPr>
          <w:snapToGrid/>
          <w:sz w:val="28"/>
          <w:szCs w:val="28"/>
        </w:rPr>
        <w:t>09.03.</w:t>
      </w:r>
      <w:r w:rsidRPr="00425F8D">
        <w:rPr>
          <w:snapToGrid/>
          <w:sz w:val="28"/>
          <w:szCs w:val="28"/>
        </w:rPr>
        <w:t xml:space="preserve">2023 года № </w:t>
      </w:r>
      <w:r w:rsidR="008B542B">
        <w:rPr>
          <w:snapToGrid/>
          <w:sz w:val="28"/>
          <w:szCs w:val="28"/>
        </w:rPr>
        <w:t>24</w:t>
      </w:r>
      <w:bookmarkStart w:id="0" w:name="_GoBack"/>
      <w:bookmarkEnd w:id="0"/>
      <w:r w:rsidRPr="00425F8D">
        <w:rPr>
          <w:snapToGrid/>
          <w:sz w:val="28"/>
          <w:szCs w:val="28"/>
        </w:rPr>
        <w:t xml:space="preserve"> 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  <w:r w:rsidRPr="00425F8D">
        <w:rPr>
          <w:bCs/>
          <w:snapToGrid/>
          <w:sz w:val="28"/>
          <w:szCs w:val="28"/>
        </w:rPr>
        <w:t>с.</w:t>
      </w:r>
      <w:r w:rsidRPr="00425F8D">
        <w:rPr>
          <w:b/>
          <w:bCs/>
          <w:snapToGrid/>
          <w:sz w:val="28"/>
          <w:szCs w:val="28"/>
        </w:rPr>
        <w:t xml:space="preserve"> </w:t>
      </w:r>
      <w:r w:rsidR="001C4383" w:rsidRPr="001C4383">
        <w:rPr>
          <w:bCs/>
          <w:snapToGrid/>
          <w:sz w:val="28"/>
          <w:szCs w:val="28"/>
        </w:rPr>
        <w:t>Верхний Карачан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1" w:name="_Toc105952706"/>
      <w:bookmarkEnd w:id="1"/>
      <w:r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1C4383">
        <w:rPr>
          <w:sz w:val="28"/>
          <w:szCs w:val="28"/>
        </w:rPr>
        <w:t xml:space="preserve"> </w:t>
      </w:r>
      <w:proofErr w:type="spellStart"/>
      <w:r w:rsidR="001C4383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25F8D" w:rsidRPr="00425F8D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1C4383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  <w:proofErr w:type="gramStart"/>
      <w:r w:rsidRPr="00425F8D">
        <w:rPr>
          <w:snapToGrid/>
          <w:sz w:val="28"/>
          <w:szCs w:val="28"/>
        </w:rPr>
        <w:t>п</w:t>
      </w:r>
      <w:proofErr w:type="gramEnd"/>
      <w:r w:rsidRPr="00425F8D">
        <w:rPr>
          <w:snapToGrid/>
          <w:sz w:val="28"/>
          <w:szCs w:val="28"/>
        </w:rPr>
        <w:t xml:space="preserve"> о с т а н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 xml:space="preserve">дминистрацией </w:t>
      </w:r>
      <w:proofErr w:type="spellStart"/>
      <w:r w:rsidR="001C4383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proofErr w:type="spellStart"/>
      <w:r w:rsidR="001C4383">
        <w:rPr>
          <w:sz w:val="28"/>
          <w:szCs w:val="28"/>
          <w:lang w:val="ru-RU"/>
        </w:rPr>
        <w:t>Верхнекарачанского</w:t>
      </w:r>
      <w:proofErr w:type="spellEnd"/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1C4383">
        <w:rPr>
          <w:sz w:val="28"/>
          <w:szCs w:val="28"/>
        </w:rPr>
        <w:t xml:space="preserve"> </w:t>
      </w:r>
      <w:proofErr w:type="spellStart"/>
      <w:r w:rsidR="001C4383">
        <w:rPr>
          <w:sz w:val="28"/>
          <w:szCs w:val="28"/>
        </w:rPr>
        <w:t>Верхнекарачанского</w:t>
      </w:r>
      <w:proofErr w:type="spellEnd"/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proofErr w:type="spellStart"/>
      <w:r w:rsidR="001C4383">
        <w:rPr>
          <w:snapToGrid/>
          <w:sz w:val="28"/>
          <w:szCs w:val="28"/>
          <w:lang w:eastAsia="en-US"/>
        </w:rPr>
        <w:t>Верхнекарачанского</w:t>
      </w:r>
      <w:proofErr w:type="spellEnd"/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введении временных ограничений движения граждане дополнительно </w:t>
      </w:r>
      <w:r>
        <w:rPr>
          <w:sz w:val="28"/>
          <w:szCs w:val="28"/>
        </w:rPr>
        <w:lastRenderedPageBreak/>
        <w:t>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«Вестник муниципальных правовых актов </w:t>
      </w:r>
      <w:proofErr w:type="spellStart"/>
      <w:r w:rsidR="001C4383">
        <w:rPr>
          <w:snapToGrid/>
          <w:sz w:val="28"/>
          <w:szCs w:val="28"/>
          <w:lang w:eastAsia="en-US"/>
        </w:rPr>
        <w:t>Верхнекарачанского</w:t>
      </w:r>
      <w:proofErr w:type="spellEnd"/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1C4383">
        <w:rPr>
          <w:sz w:val="28"/>
          <w:szCs w:val="28"/>
        </w:rPr>
        <w:t>Верхнекарачанского</w:t>
      </w:r>
      <w:proofErr w:type="spellEnd"/>
      <w:r w:rsidR="000462B5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proofErr w:type="gramStart"/>
      <w:r w:rsidRPr="000462B5">
        <w:rPr>
          <w:snapToGrid/>
          <w:sz w:val="28"/>
          <w:szCs w:val="28"/>
        </w:rPr>
        <w:t>Контроль за</w:t>
      </w:r>
      <w:proofErr w:type="gramEnd"/>
      <w:r w:rsidRPr="000462B5">
        <w:rPr>
          <w:snapToGrid/>
          <w:sz w:val="28"/>
          <w:szCs w:val="28"/>
        </w:rPr>
        <w:t xml:space="preserve">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62B5" w:rsidRPr="000462B5" w:rsidTr="000462B5">
        <w:tc>
          <w:tcPr>
            <w:tcW w:w="3284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  <w:r w:rsidRPr="000462B5">
              <w:rPr>
                <w:snapToGrid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462B5" w:rsidRPr="000462B5" w:rsidRDefault="001C4383" w:rsidP="000462B5">
            <w:pPr>
              <w:widowControl/>
              <w:ind w:firstLine="709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Е.В. Степанищева</w:t>
            </w:r>
          </w:p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425F8D" w:rsidRDefault="00425F8D" w:rsidP="00425F8D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A7660B" w:rsidRPr="00425F8D" w:rsidRDefault="00A7660B" w:rsidP="00425F8D"/>
    <w:sectPr w:rsidR="00A7660B" w:rsidRPr="00425F8D" w:rsidSect="005B2E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3"/>
    <w:rsid w:val="00000EEC"/>
    <w:rsid w:val="000462B5"/>
    <w:rsid w:val="000B60D0"/>
    <w:rsid w:val="000C2B02"/>
    <w:rsid w:val="000E1F81"/>
    <w:rsid w:val="000E4F67"/>
    <w:rsid w:val="00152C5D"/>
    <w:rsid w:val="00195EA4"/>
    <w:rsid w:val="001C4383"/>
    <w:rsid w:val="002A1B8D"/>
    <w:rsid w:val="002F395F"/>
    <w:rsid w:val="003044AA"/>
    <w:rsid w:val="003802C9"/>
    <w:rsid w:val="00394CAF"/>
    <w:rsid w:val="003A1143"/>
    <w:rsid w:val="00403331"/>
    <w:rsid w:val="00425F8D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B542B"/>
    <w:rsid w:val="008D3B74"/>
    <w:rsid w:val="008F28AE"/>
    <w:rsid w:val="0098737F"/>
    <w:rsid w:val="009B71C1"/>
    <w:rsid w:val="009F4A2B"/>
    <w:rsid w:val="00A00631"/>
    <w:rsid w:val="00A13C3A"/>
    <w:rsid w:val="00A7660B"/>
    <w:rsid w:val="00AB53F4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7</cp:revision>
  <dcterms:created xsi:type="dcterms:W3CDTF">2023-03-07T05:58:00Z</dcterms:created>
  <dcterms:modified xsi:type="dcterms:W3CDTF">2023-03-09T06:04:00Z</dcterms:modified>
</cp:coreProperties>
</file>