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524762" w:rsidRDefault="00EE0299" w:rsidP="0052476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C50DD5" w:rsidP="00524762">
      <w:pPr>
        <w:ind w:firstLine="709"/>
        <w:jc w:val="center"/>
        <w:rPr>
          <w:rFonts w:ascii="Times New Roman" w:hAnsi="Times New Roman"/>
          <w:sz w:val="28"/>
          <w:szCs w:val="28"/>
        </w:rPr>
      </w:pPr>
      <w:r>
        <w:rPr>
          <w:rFonts w:ascii="Times New Roman" w:hAnsi="Times New Roman"/>
          <w:bCs/>
          <w:sz w:val="28"/>
          <w:szCs w:val="28"/>
        </w:rPr>
        <w:t>ВЕРХНЕКАРАЧАНСКОГО</w:t>
      </w:r>
      <w:r w:rsidR="00D05EB1" w:rsidRPr="00524762">
        <w:rPr>
          <w:rFonts w:ascii="Times New Roman" w:hAnsi="Times New Roman"/>
          <w:bCs/>
          <w:sz w:val="28"/>
          <w:szCs w:val="28"/>
        </w:rPr>
        <w:t xml:space="preserve"> СЕЛЬСКОГО ПОСЕЛЕНИЯ</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ГРИБАНОВСКОГО МУНИЦИПАЛЬНОГО РАЙОНА</w:t>
      </w:r>
      <w:r w:rsidR="00524762">
        <w:rPr>
          <w:rFonts w:ascii="Times New Roman" w:hAnsi="Times New Roman"/>
          <w:bCs/>
          <w:sz w:val="28"/>
          <w:szCs w:val="28"/>
        </w:rPr>
        <w:t xml:space="preserve"> </w:t>
      </w:r>
    </w:p>
    <w:p w:rsidR="00D05EB1" w:rsidRPr="00524762" w:rsidRDefault="00D05EB1" w:rsidP="0052476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524762">
      <w:pPr>
        <w:ind w:right="4676" w:firstLine="0"/>
        <w:rPr>
          <w:rFonts w:ascii="Times New Roman" w:hAnsi="Times New Roman"/>
          <w:bCs/>
          <w:sz w:val="28"/>
          <w:szCs w:val="28"/>
        </w:rPr>
      </w:pPr>
      <w:r w:rsidRPr="00524762">
        <w:rPr>
          <w:rFonts w:ascii="Times New Roman" w:hAnsi="Times New Roman"/>
          <w:bCs/>
          <w:sz w:val="28"/>
          <w:szCs w:val="28"/>
        </w:rPr>
        <w:t xml:space="preserve">от </w:t>
      </w:r>
      <w:r w:rsidR="00491C0E">
        <w:rPr>
          <w:rFonts w:ascii="Times New Roman" w:hAnsi="Times New Roman"/>
          <w:bCs/>
          <w:sz w:val="28"/>
          <w:szCs w:val="28"/>
        </w:rPr>
        <w:t>12 октября</w:t>
      </w:r>
      <w:r w:rsidR="00B9699C" w:rsidRPr="00524762">
        <w:rPr>
          <w:rFonts w:ascii="Times New Roman" w:hAnsi="Times New Roman"/>
          <w:bCs/>
          <w:sz w:val="28"/>
          <w:szCs w:val="28"/>
        </w:rPr>
        <w:t xml:space="preserve"> 2020</w:t>
      </w:r>
      <w:r w:rsidRPr="00524762">
        <w:rPr>
          <w:rFonts w:ascii="Times New Roman" w:hAnsi="Times New Roman"/>
          <w:bCs/>
          <w:sz w:val="28"/>
          <w:szCs w:val="28"/>
        </w:rPr>
        <w:t xml:space="preserve"> года № </w:t>
      </w:r>
      <w:r w:rsidR="009E6864">
        <w:rPr>
          <w:rFonts w:ascii="Times New Roman" w:hAnsi="Times New Roman"/>
          <w:bCs/>
          <w:sz w:val="28"/>
          <w:szCs w:val="28"/>
        </w:rPr>
        <w:t>11</w:t>
      </w:r>
    </w:p>
    <w:p w:rsidR="00D05EB1" w:rsidRPr="00524762" w:rsidRDefault="00593F44" w:rsidP="00524762">
      <w:pPr>
        <w:shd w:val="clear" w:color="auto" w:fill="FFFFFF"/>
        <w:tabs>
          <w:tab w:val="left" w:pos="10490"/>
        </w:tabs>
        <w:ind w:right="4676" w:firstLine="0"/>
        <w:rPr>
          <w:rFonts w:ascii="Times New Roman" w:hAnsi="Times New Roman"/>
          <w:bCs/>
          <w:sz w:val="28"/>
          <w:szCs w:val="28"/>
        </w:rPr>
      </w:pPr>
      <w:r w:rsidRPr="00524762">
        <w:rPr>
          <w:rFonts w:ascii="Times New Roman" w:hAnsi="Times New Roman"/>
          <w:bCs/>
          <w:sz w:val="28"/>
          <w:szCs w:val="28"/>
        </w:rPr>
        <w:t xml:space="preserve">с. </w:t>
      </w:r>
      <w:r w:rsidR="00EC4E5E">
        <w:rPr>
          <w:rFonts w:ascii="Times New Roman" w:hAnsi="Times New Roman"/>
          <w:bCs/>
          <w:sz w:val="28"/>
          <w:szCs w:val="28"/>
        </w:rPr>
        <w:t>Верхний Карачан</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proofErr w:type="spellStart"/>
      <w:r w:rsidR="00C50DD5">
        <w:rPr>
          <w:rFonts w:ascii="Times New Roman" w:hAnsi="Times New Roman"/>
          <w:sz w:val="28"/>
          <w:szCs w:val="28"/>
        </w:rPr>
        <w:t>Верхнекарачанского</w:t>
      </w:r>
      <w:proofErr w:type="spellEnd"/>
      <w:r w:rsidR="00C50DD5">
        <w:rPr>
          <w:rFonts w:ascii="Times New Roman" w:hAnsi="Times New Roman"/>
          <w:sz w:val="28"/>
          <w:szCs w:val="28"/>
        </w:rPr>
        <w:t xml:space="preserve"> </w:t>
      </w:r>
      <w:r w:rsidRPr="00524762">
        <w:rPr>
          <w:rFonts w:ascii="Times New Roman" w:hAnsi="Times New Roman"/>
          <w:sz w:val="28"/>
          <w:szCs w:val="28"/>
        </w:rPr>
        <w:t>сельского поселения Грибановского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524762">
      <w:pPr>
        <w:widowControl w:val="0"/>
        <w:adjustRightInd w:val="0"/>
        <w:ind w:firstLine="709"/>
        <w:rPr>
          <w:rFonts w:ascii="Times New Roman" w:hAnsi="Times New Roman"/>
          <w:sz w:val="28"/>
          <w:szCs w:val="28"/>
        </w:rPr>
      </w:pPr>
      <w:proofErr w:type="gramStart"/>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r w:rsidR="00684C9C" w:rsidRPr="00524762">
        <w:rPr>
          <w:rFonts w:ascii="Times New Roman" w:hAnsi="Times New Roman"/>
          <w:sz w:val="28"/>
          <w:szCs w:val="28"/>
        </w:rPr>
        <w:t>РЕШИЛ:</w:t>
      </w:r>
      <w:proofErr w:type="gramEnd"/>
    </w:p>
    <w:p w:rsidR="00B9699C" w:rsidRPr="00524762" w:rsidRDefault="00B9699C" w:rsidP="00524762">
      <w:pPr>
        <w:widowControl w:val="0"/>
        <w:adjustRightInd w:val="0"/>
        <w:ind w:firstLine="709"/>
        <w:rPr>
          <w:rFonts w:ascii="Times New Roman" w:hAnsi="Times New Roman"/>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proofErr w:type="spellStart"/>
      <w:r w:rsidR="00C50DD5">
        <w:rPr>
          <w:rFonts w:ascii="Times New Roman" w:hAnsi="Times New Roman"/>
          <w:bCs/>
          <w:sz w:val="28"/>
          <w:szCs w:val="28"/>
        </w:rPr>
        <w:t>Верхнекарачанского</w:t>
      </w:r>
      <w:proofErr w:type="spellEnd"/>
      <w:r w:rsidR="0026168F" w:rsidRPr="00524762">
        <w:rPr>
          <w:rFonts w:ascii="Times New Roman" w:hAnsi="Times New Roman"/>
          <w:sz w:val="28"/>
          <w:szCs w:val="28"/>
        </w:rPr>
        <w:t xml:space="preserve"> сельского поселения Грибановского муниципального района Воронежской области</w:t>
      </w:r>
      <w:r w:rsidR="0026168F" w:rsidRPr="00524762">
        <w:rPr>
          <w:rFonts w:ascii="Times New Roman" w:hAnsi="Times New Roman"/>
          <w:bCs/>
          <w:sz w:val="28"/>
          <w:szCs w:val="28"/>
        </w:rPr>
        <w:t xml:space="preserve"> </w:t>
      </w:r>
      <w:r w:rsidRPr="00524762">
        <w:rPr>
          <w:rFonts w:ascii="Times New Roman" w:hAnsi="Times New Roman"/>
          <w:bCs/>
          <w:sz w:val="28"/>
          <w:szCs w:val="28"/>
        </w:rPr>
        <w:t>согласно приложению N 1.</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Утвердить Положение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Утвердить примерную форму договора на размещение нестационарного торгового объекта согласно приложению N 3.</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 Утвердить форму акта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согласно приложению N 4.</w:t>
      </w:r>
    </w:p>
    <w:p w:rsidR="003852C3" w:rsidRPr="00524762" w:rsidRDefault="003C44F1"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w:t>
      </w:r>
      <w:r w:rsidR="00D2359E" w:rsidRPr="00524762">
        <w:rPr>
          <w:rFonts w:ascii="Times New Roman" w:hAnsi="Times New Roman"/>
          <w:bCs/>
          <w:sz w:val="28"/>
          <w:szCs w:val="28"/>
        </w:rPr>
        <w:t xml:space="preserve">. </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proofErr w:type="spellStart"/>
      <w:r w:rsidR="0044693D">
        <w:rPr>
          <w:rFonts w:ascii="Times New Roman" w:hAnsi="Times New Roman"/>
          <w:bCs/>
          <w:sz w:val="28"/>
          <w:szCs w:val="28"/>
        </w:rPr>
        <w:t>Верхнекарачанского</w:t>
      </w:r>
      <w:proofErr w:type="spellEnd"/>
      <w:r w:rsidR="0044693D">
        <w:rPr>
          <w:rFonts w:ascii="Times New Roman" w:hAnsi="Times New Roman"/>
          <w:bCs/>
          <w:sz w:val="28"/>
          <w:szCs w:val="28"/>
        </w:rPr>
        <w:t xml:space="preserve"> </w:t>
      </w:r>
      <w:r w:rsidR="003852C3" w:rsidRPr="00524762">
        <w:rPr>
          <w:rFonts w:ascii="Times New Roman" w:hAnsi="Times New Roman"/>
          <w:sz w:val="28"/>
          <w:szCs w:val="28"/>
        </w:rPr>
        <w:t xml:space="preserve"> сельского поселения Грибановского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w:t>
      </w:r>
      <w:r w:rsidR="003852C3" w:rsidRPr="00524762">
        <w:rPr>
          <w:rFonts w:ascii="Times New Roman" w:hAnsi="Times New Roman"/>
          <w:sz w:val="28"/>
          <w:szCs w:val="28"/>
        </w:rPr>
        <w:lastRenderedPageBreak/>
        <w:t>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B9699C" w:rsidRPr="00524762" w:rsidRDefault="00AF5ACB"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w:t>
      </w:r>
      <w:r w:rsidR="00D2359E" w:rsidRPr="00524762">
        <w:rPr>
          <w:rFonts w:ascii="Times New Roman" w:hAnsi="Times New Roman"/>
          <w:bCs/>
          <w:sz w:val="28"/>
          <w:szCs w:val="28"/>
        </w:rPr>
        <w:t xml:space="preserve">. </w:t>
      </w:r>
      <w:r w:rsidR="00823EEA" w:rsidRPr="00524762">
        <w:rPr>
          <w:rFonts w:ascii="Times New Roman" w:hAnsi="Times New Roman"/>
          <w:bCs/>
          <w:sz w:val="28"/>
          <w:szCs w:val="28"/>
        </w:rPr>
        <w:t>П</w:t>
      </w:r>
      <w:r w:rsidR="00B9699C" w:rsidRPr="00524762">
        <w:rPr>
          <w:rFonts w:ascii="Times New Roman" w:hAnsi="Times New Roman"/>
          <w:bCs/>
          <w:sz w:val="28"/>
          <w:szCs w:val="28"/>
        </w:rPr>
        <w:t xml:space="preserve">ризнать утратившим силу решение Совета народных депутатов </w:t>
      </w:r>
      <w:proofErr w:type="spellStart"/>
      <w:r w:rsidR="00C50DD5">
        <w:rPr>
          <w:rFonts w:ascii="Times New Roman" w:hAnsi="Times New Roman"/>
          <w:bCs/>
          <w:sz w:val="28"/>
          <w:szCs w:val="28"/>
        </w:rPr>
        <w:t>Верхнекарачанского</w:t>
      </w:r>
      <w:proofErr w:type="spellEnd"/>
      <w:r w:rsidR="00B9699C" w:rsidRPr="00524762">
        <w:rPr>
          <w:rFonts w:ascii="Times New Roman" w:hAnsi="Times New Roman"/>
          <w:bCs/>
          <w:sz w:val="28"/>
          <w:szCs w:val="28"/>
        </w:rPr>
        <w:t xml:space="preserve"> сельского поселения Грибановского муниципального района Воронежской области от </w:t>
      </w:r>
      <w:r w:rsidR="0044693D">
        <w:rPr>
          <w:rFonts w:ascii="Times New Roman" w:hAnsi="Times New Roman"/>
          <w:bCs/>
          <w:sz w:val="28"/>
          <w:szCs w:val="28"/>
        </w:rPr>
        <w:t>14.04.</w:t>
      </w:r>
      <w:r w:rsidR="00B9699C" w:rsidRPr="00524762">
        <w:rPr>
          <w:rFonts w:ascii="Times New Roman" w:hAnsi="Times New Roman"/>
          <w:bCs/>
          <w:sz w:val="28"/>
          <w:szCs w:val="28"/>
        </w:rPr>
        <w:t xml:space="preserve">2015 г. № </w:t>
      </w:r>
      <w:r w:rsidR="0044693D">
        <w:rPr>
          <w:rFonts w:ascii="Times New Roman" w:hAnsi="Times New Roman"/>
          <w:bCs/>
          <w:sz w:val="28"/>
          <w:szCs w:val="28"/>
        </w:rPr>
        <w:t>284</w:t>
      </w:r>
      <w:r w:rsidR="00B9699C" w:rsidRPr="00524762">
        <w:rPr>
          <w:rFonts w:ascii="Times New Roman" w:hAnsi="Times New Roman"/>
          <w:bCs/>
          <w:sz w:val="28"/>
          <w:szCs w:val="28"/>
        </w:rPr>
        <w:t xml:space="preserve"> «</w:t>
      </w:r>
      <w:r w:rsidR="00B9699C" w:rsidRPr="00524762">
        <w:rPr>
          <w:rFonts w:ascii="Times New Roman" w:hAnsi="Times New Roman"/>
          <w:sz w:val="28"/>
          <w:szCs w:val="28"/>
        </w:rPr>
        <w:t xml:space="preserve">Об утверждении Положения о порядке размещения нестационарных торговых объектов на территории </w:t>
      </w:r>
      <w:proofErr w:type="spellStart"/>
      <w:r w:rsidR="00C50DD5">
        <w:rPr>
          <w:rFonts w:ascii="Times New Roman" w:hAnsi="Times New Roman"/>
          <w:sz w:val="28"/>
          <w:szCs w:val="28"/>
        </w:rPr>
        <w:t>Верхнекарачанского</w:t>
      </w:r>
      <w:proofErr w:type="spellEnd"/>
      <w:r w:rsidR="00B9699C" w:rsidRPr="00524762">
        <w:rPr>
          <w:rFonts w:ascii="Times New Roman" w:hAnsi="Times New Roman"/>
          <w:sz w:val="28"/>
          <w:szCs w:val="28"/>
        </w:rPr>
        <w:t xml:space="preserve"> сельского поселения Грибановского муниципального района Воронежской области»</w:t>
      </w:r>
    </w:p>
    <w:p w:rsidR="00D2359E"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w:t>
      </w:r>
      <w:r w:rsidR="00D2359E" w:rsidRPr="00524762">
        <w:rPr>
          <w:rFonts w:ascii="Times New Roman" w:hAnsi="Times New Roman"/>
          <w:bCs/>
          <w:sz w:val="28"/>
          <w:szCs w:val="28"/>
        </w:rPr>
        <w:t xml:space="preserve">Решение вступает в силу со дня его </w:t>
      </w:r>
      <w:r w:rsidR="00E74975" w:rsidRPr="00524762">
        <w:rPr>
          <w:rFonts w:ascii="Times New Roman" w:hAnsi="Times New Roman"/>
          <w:bCs/>
          <w:sz w:val="28"/>
          <w:szCs w:val="28"/>
        </w:rPr>
        <w:t>обнародования</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99C" w:rsidRPr="00524762" w:rsidTr="00B9699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 xml:space="preserve">Глава сельского </w:t>
            </w:r>
            <w:r w:rsidR="00C50DD5">
              <w:rPr>
                <w:rFonts w:ascii="Times New Roman" w:hAnsi="Times New Roman"/>
                <w:sz w:val="28"/>
                <w:szCs w:val="28"/>
              </w:rPr>
              <w:t xml:space="preserve">  </w:t>
            </w:r>
            <w:r w:rsidRPr="00524762">
              <w:rPr>
                <w:rFonts w:ascii="Times New Roman" w:hAnsi="Times New Roman"/>
                <w:sz w:val="28"/>
                <w:szCs w:val="28"/>
              </w:rPr>
              <w:t>поселения</w:t>
            </w:r>
          </w:p>
        </w:tc>
        <w:tc>
          <w:tcPr>
            <w:tcW w:w="3190" w:type="dxa"/>
          </w:tcPr>
          <w:p w:rsidR="00B9699C" w:rsidRPr="00524762" w:rsidRDefault="00B9699C" w:rsidP="00524762">
            <w:pPr>
              <w:autoSpaceDE w:val="0"/>
              <w:autoSpaceDN w:val="0"/>
              <w:adjustRightInd w:val="0"/>
              <w:ind w:firstLine="709"/>
              <w:rPr>
                <w:rFonts w:ascii="Times New Roman" w:hAnsi="Times New Roman"/>
                <w:bCs/>
                <w:sz w:val="28"/>
                <w:szCs w:val="28"/>
              </w:rPr>
            </w:pPr>
          </w:p>
        </w:tc>
        <w:tc>
          <w:tcPr>
            <w:tcW w:w="3190" w:type="dxa"/>
          </w:tcPr>
          <w:p w:rsidR="00B9699C" w:rsidRPr="00524762" w:rsidRDefault="00C50DD5" w:rsidP="00C50DD5">
            <w:pPr>
              <w:autoSpaceDE w:val="0"/>
              <w:autoSpaceDN w:val="0"/>
              <w:adjustRightInd w:val="0"/>
              <w:ind w:firstLine="709"/>
              <w:rPr>
                <w:rFonts w:ascii="Times New Roman" w:hAnsi="Times New Roman"/>
                <w:bCs/>
                <w:sz w:val="28"/>
                <w:szCs w:val="28"/>
              </w:rPr>
            </w:pPr>
            <w:r>
              <w:rPr>
                <w:rFonts w:ascii="Times New Roman" w:hAnsi="Times New Roman"/>
                <w:bCs/>
                <w:sz w:val="28"/>
                <w:szCs w:val="28"/>
              </w:rPr>
              <w:t>Е.В. Степанищева</w:t>
            </w:r>
          </w:p>
        </w:tc>
      </w:tr>
      <w:tr w:rsidR="00C50DD5" w:rsidRPr="00524762" w:rsidTr="00B9699C">
        <w:tc>
          <w:tcPr>
            <w:tcW w:w="3190" w:type="dxa"/>
          </w:tcPr>
          <w:p w:rsidR="00C50DD5" w:rsidRPr="00524762" w:rsidRDefault="00C50DD5" w:rsidP="00524762">
            <w:pPr>
              <w:autoSpaceDE w:val="0"/>
              <w:autoSpaceDN w:val="0"/>
              <w:adjustRightInd w:val="0"/>
              <w:ind w:firstLine="709"/>
              <w:rPr>
                <w:rFonts w:ascii="Times New Roman" w:hAnsi="Times New Roman"/>
                <w:sz w:val="28"/>
                <w:szCs w:val="28"/>
              </w:rPr>
            </w:pPr>
          </w:p>
        </w:tc>
        <w:tc>
          <w:tcPr>
            <w:tcW w:w="3190" w:type="dxa"/>
          </w:tcPr>
          <w:p w:rsidR="00C50DD5" w:rsidRPr="00524762" w:rsidRDefault="00C50DD5" w:rsidP="00524762">
            <w:pPr>
              <w:autoSpaceDE w:val="0"/>
              <w:autoSpaceDN w:val="0"/>
              <w:adjustRightInd w:val="0"/>
              <w:ind w:firstLine="709"/>
              <w:rPr>
                <w:rFonts w:ascii="Times New Roman" w:hAnsi="Times New Roman"/>
                <w:bCs/>
                <w:sz w:val="28"/>
                <w:szCs w:val="28"/>
              </w:rPr>
            </w:pPr>
          </w:p>
        </w:tc>
        <w:tc>
          <w:tcPr>
            <w:tcW w:w="3190" w:type="dxa"/>
          </w:tcPr>
          <w:p w:rsidR="00C50DD5" w:rsidRDefault="00C50DD5" w:rsidP="00C50DD5">
            <w:pPr>
              <w:autoSpaceDE w:val="0"/>
              <w:autoSpaceDN w:val="0"/>
              <w:adjustRightInd w:val="0"/>
              <w:ind w:firstLine="709"/>
              <w:rPr>
                <w:rFonts w:ascii="Times New Roman" w:hAnsi="Times New Roman"/>
                <w:bCs/>
                <w:sz w:val="28"/>
                <w:szCs w:val="28"/>
              </w:rPr>
            </w:pPr>
          </w:p>
        </w:tc>
      </w:tr>
    </w:tbl>
    <w:p w:rsidR="00823EEA" w:rsidRPr="00524762" w:rsidRDefault="00823EEA"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3A2C74" w:rsidRPr="00524762" w:rsidRDefault="003A2C74" w:rsidP="00524762">
      <w:pPr>
        <w:pStyle w:val="ConsPlusNormal"/>
        <w:widowControl/>
        <w:ind w:firstLine="709"/>
        <w:jc w:val="right"/>
        <w:rPr>
          <w:rFonts w:ascii="Times New Roman" w:hAnsi="Times New Roman" w:cs="Times New Roman"/>
          <w:sz w:val="28"/>
          <w:szCs w:val="28"/>
        </w:rPr>
      </w:pPr>
      <w:r w:rsidRPr="00524762">
        <w:rPr>
          <w:rFonts w:ascii="Times New Roman" w:hAnsi="Times New Roman" w:cs="Times New Roman"/>
          <w:sz w:val="28"/>
          <w:szCs w:val="28"/>
        </w:rPr>
        <w:lastRenderedPageBreak/>
        <w:t>Приложение</w:t>
      </w:r>
      <w:r w:rsidR="008C76A3" w:rsidRPr="00524762">
        <w:rPr>
          <w:rFonts w:ascii="Times New Roman" w:hAnsi="Times New Roman" w:cs="Times New Roman"/>
          <w:sz w:val="28"/>
          <w:szCs w:val="28"/>
        </w:rPr>
        <w:t xml:space="preserve"> 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C50DD5"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sidR="003A2C74" w:rsidRPr="00524762">
        <w:rPr>
          <w:rFonts w:ascii="Times New Roman" w:hAnsi="Times New Roman"/>
          <w:sz w:val="28"/>
          <w:szCs w:val="28"/>
        </w:rPr>
        <w:t xml:space="preserve"> сельского поселения</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 xml:space="preserve">12 октября </w:t>
      </w:r>
      <w:r w:rsidR="00823EEA" w:rsidRPr="00524762">
        <w:rPr>
          <w:rFonts w:ascii="Times New Roman" w:hAnsi="Times New Roman"/>
          <w:sz w:val="28"/>
          <w:szCs w:val="28"/>
        </w:rPr>
        <w:t xml:space="preserve"> 2020</w:t>
      </w:r>
      <w:r w:rsidR="009E6864">
        <w:rPr>
          <w:rFonts w:ascii="Times New Roman" w:hAnsi="Times New Roman"/>
          <w:sz w:val="28"/>
          <w:szCs w:val="28"/>
        </w:rPr>
        <w:t xml:space="preserve"> г. №11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C50DD5"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ВЕРХНЕКАРАЧАНСКОГО</w:t>
      </w:r>
      <w:r w:rsidR="006B53D1" w:rsidRPr="00524762">
        <w:rPr>
          <w:rFonts w:ascii="Times New Roman" w:hAnsi="Times New Roman"/>
          <w:bCs/>
          <w:sz w:val="28"/>
          <w:szCs w:val="28"/>
        </w:rPr>
        <w:t xml:space="preserve"> СЕЛЬСКОГО ПОСЕЛЕНИЯ </w:t>
      </w:r>
    </w:p>
    <w:p w:rsidR="006456D6"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ГРИБАНОВСКОГО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C50DD5">
        <w:rPr>
          <w:rFonts w:ascii="Times New Roman" w:hAnsi="Times New Roman"/>
          <w:bCs/>
          <w:sz w:val="28"/>
          <w:szCs w:val="28"/>
        </w:rPr>
        <w:t>Верхнекарачанского</w:t>
      </w:r>
      <w:proofErr w:type="spellEnd"/>
      <w:r w:rsidR="00C50DD5">
        <w:rPr>
          <w:rFonts w:ascii="Times New Roman" w:hAnsi="Times New Roman"/>
          <w:bCs/>
          <w:sz w:val="28"/>
          <w:szCs w:val="28"/>
        </w:rPr>
        <w:t xml:space="preserve"> </w:t>
      </w:r>
      <w:r w:rsidR="00000E40" w:rsidRPr="00524762">
        <w:rPr>
          <w:rFonts w:ascii="Times New Roman" w:hAnsi="Times New Roman"/>
          <w:sz w:val="28"/>
          <w:szCs w:val="28"/>
        </w:rPr>
        <w:t xml:space="preserve"> сельского поселения Грибановского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сельское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000E40"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Размещение киосков и павильонов с автономными туалетными модулями на территории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сельского 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2.1. В </w:t>
      </w:r>
      <w:proofErr w:type="gramStart"/>
      <w:r w:rsidRPr="00524762">
        <w:rPr>
          <w:rFonts w:ascii="Times New Roman" w:hAnsi="Times New Roman"/>
          <w:bCs/>
          <w:sz w:val="28"/>
          <w:szCs w:val="28"/>
        </w:rPr>
        <w:t>настоящем</w:t>
      </w:r>
      <w:proofErr w:type="gramEnd"/>
      <w:r w:rsidRPr="00524762">
        <w:rPr>
          <w:rFonts w:ascii="Times New Roman" w:hAnsi="Times New Roman"/>
          <w:bCs/>
          <w:sz w:val="28"/>
          <w:szCs w:val="28"/>
        </w:rPr>
        <w:t xml:space="preserve">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сельского 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н)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 QR-код - матричный код (двумерный штрих</w:t>
      </w:r>
      <w:r w:rsidR="00253368" w:rsidRPr="00524762">
        <w:rPr>
          <w:rFonts w:ascii="Times New Roman" w:hAnsi="Times New Roman"/>
          <w:sz w:val="28"/>
          <w:szCs w:val="28"/>
        </w:rPr>
        <w:t xml:space="preserve"> </w:t>
      </w:r>
      <w:r w:rsidRPr="00524762">
        <w:rPr>
          <w:rFonts w:ascii="Times New Roman" w:hAnsi="Times New Roman"/>
          <w:sz w:val="28"/>
          <w:szCs w:val="28"/>
        </w:rPr>
        <w:t>код), который содержит информацию о нестационарном торговом объекте, указанную в схеме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с)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3.5. При размещении нестационарных торговых объектов не допускаются вырубка кустарниковой, древесной растительности, асфальтирование и </w:t>
      </w:r>
      <w:r w:rsidRPr="00524762">
        <w:rPr>
          <w:rFonts w:ascii="Times New Roman" w:hAnsi="Times New Roman"/>
          <w:bCs/>
          <w:sz w:val="28"/>
          <w:szCs w:val="28"/>
        </w:rPr>
        <w:lastRenderedPageBreak/>
        <w:t>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сельского поселения, и опубликованными на официальном сайте администрации </w:t>
      </w:r>
      <w:proofErr w:type="spellStart"/>
      <w:r w:rsidR="00C50DD5">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сельского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w:t>
      </w:r>
      <w:r w:rsidRPr="00524762">
        <w:rPr>
          <w:rFonts w:ascii="Times New Roman" w:hAnsi="Times New Roman"/>
          <w:sz w:val="28"/>
          <w:szCs w:val="28"/>
        </w:rPr>
        <w:lastRenderedPageBreak/>
        <w:t xml:space="preserve">составляет не более 10 рабочих дней.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отказа в 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архитектурными решениями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 xml:space="preserve">сельского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A40FF7" w:rsidRPr="00524762">
        <w:rPr>
          <w:rFonts w:ascii="Times New Roman" w:hAnsi="Times New Roman"/>
          <w:sz w:val="28"/>
          <w:szCs w:val="28"/>
        </w:rPr>
        <w:t>сельского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 На главном фасаде нестационарного торгового объекта субъектом торговли должен быть размещен QR-код.</w:t>
      </w:r>
    </w:p>
    <w:p w:rsidR="00E337D0" w:rsidRPr="00524762" w:rsidRDefault="00E337D0" w:rsidP="00524762">
      <w:pPr>
        <w:autoSpaceDE w:val="0"/>
        <w:autoSpaceDN w:val="0"/>
        <w:adjustRightInd w:val="0"/>
        <w:ind w:firstLine="709"/>
        <w:rPr>
          <w:rFonts w:ascii="Times New Roman" w:hAnsi="Times New Roman"/>
          <w:sz w:val="28"/>
          <w:szCs w:val="28"/>
        </w:rPr>
      </w:pPr>
      <w:bookmarkStart w:id="2" w:name="Par182"/>
      <w:bookmarkEnd w:id="2"/>
      <w:r w:rsidRPr="00524762">
        <w:rPr>
          <w:rFonts w:ascii="Times New Roman" w:hAnsi="Times New Roman"/>
          <w:sz w:val="28"/>
          <w:szCs w:val="28"/>
        </w:rPr>
        <w:t xml:space="preserve">3.15. </w:t>
      </w:r>
      <w:proofErr w:type="gramStart"/>
      <w:r w:rsidRPr="00524762">
        <w:rPr>
          <w:rFonts w:ascii="Times New Roman" w:hAnsi="Times New Roman"/>
          <w:sz w:val="28"/>
          <w:szCs w:val="28"/>
        </w:rPr>
        <w:t xml:space="preserve">При размещении и эксплуатации киосков с автономным туалетным модулем и павильонов с автономным туалетным модулем субъект торговли </w:t>
      </w:r>
      <w:r w:rsidRPr="00524762">
        <w:rPr>
          <w:rFonts w:ascii="Times New Roman" w:hAnsi="Times New Roman"/>
          <w:sz w:val="28"/>
          <w:szCs w:val="28"/>
        </w:rPr>
        <w:lastRenderedPageBreak/>
        <w:t>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6D74CE"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417C3A"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417C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proofErr w:type="spellStart"/>
      <w:r w:rsidR="00C50DD5">
        <w:rPr>
          <w:rFonts w:ascii="Times New Roman" w:hAnsi="Times New Roman"/>
          <w:bCs/>
          <w:sz w:val="28"/>
          <w:szCs w:val="28"/>
        </w:rPr>
        <w:t>Верхнекарачанского</w:t>
      </w:r>
      <w:proofErr w:type="spellEnd"/>
      <w:r w:rsidR="00D43E15" w:rsidRPr="00524762">
        <w:rPr>
          <w:rFonts w:ascii="Times New Roman" w:hAnsi="Times New Roman"/>
          <w:sz w:val="28"/>
          <w:szCs w:val="28"/>
        </w:rPr>
        <w:t xml:space="preserve"> сельского 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6D2F23"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w:t>
      </w:r>
      <w:r w:rsidR="003520B2" w:rsidRPr="00524762">
        <w:rPr>
          <w:rFonts w:ascii="Times New Roman" w:hAnsi="Times New Roman"/>
          <w:sz w:val="28"/>
          <w:szCs w:val="28"/>
        </w:rPr>
        <w:lastRenderedPageBreak/>
        <w:t xml:space="preserve">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44693D">
        <w:rPr>
          <w:rFonts w:ascii="Times New Roman" w:hAnsi="Times New Roman"/>
          <w:sz w:val="28"/>
          <w:szCs w:val="28"/>
        </w:rPr>
        <w:t>е</w:t>
      </w:r>
      <w:r w:rsidR="00F159C6" w:rsidRPr="00524762">
        <w:rPr>
          <w:rFonts w:ascii="Times New Roman" w:hAnsi="Times New Roman"/>
          <w:sz w:val="28"/>
          <w:szCs w:val="28"/>
        </w:rPr>
        <w:t>й</w:t>
      </w:r>
      <w:r w:rsidRPr="00524762">
        <w:rPr>
          <w:rFonts w:ascii="Times New Roman" w:hAnsi="Times New Roman"/>
          <w:sz w:val="28"/>
          <w:szCs w:val="28"/>
        </w:rPr>
        <w:t xml:space="preserve"> сельского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w:t>
      </w:r>
      <w:proofErr w:type="gramStart"/>
      <w:r w:rsidRPr="00524762">
        <w:rPr>
          <w:rFonts w:ascii="Times New Roman" w:hAnsi="Times New Roman"/>
          <w:bCs/>
          <w:sz w:val="28"/>
          <w:szCs w:val="28"/>
        </w:rPr>
        <w:t>целях</w:t>
      </w:r>
      <w:proofErr w:type="gramEnd"/>
      <w:r w:rsidRPr="00524762">
        <w:rPr>
          <w:rFonts w:ascii="Times New Roman" w:hAnsi="Times New Roman"/>
          <w:bCs/>
          <w:sz w:val="28"/>
          <w:szCs w:val="28"/>
        </w:rPr>
        <w:t xml:space="preserve">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332822"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w:t>
      </w:r>
      <w:proofErr w:type="gramStart"/>
      <w:r w:rsidR="00A05CBA" w:rsidRPr="00524762">
        <w:rPr>
          <w:rFonts w:ascii="Times New Roman" w:hAnsi="Times New Roman"/>
          <w:sz w:val="28"/>
          <w:szCs w:val="28"/>
        </w:rPr>
        <w:t>архитектурном решении</w:t>
      </w:r>
      <w:proofErr w:type="gramEnd"/>
      <w:r w:rsidR="00A05CBA" w:rsidRPr="00524762">
        <w:rPr>
          <w:rFonts w:ascii="Times New Roman" w:hAnsi="Times New Roman"/>
          <w:sz w:val="28"/>
          <w:szCs w:val="28"/>
        </w:rPr>
        <w:t>, предъявляется для осмотра приемочной комиссией не позднее шести месяцев с даты заключения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предъявляется для осмотра приемочной комиссией не позднее пяти рабочих дней с даты размещения.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7403A" w:rsidRPr="00524762">
        <w:rPr>
          <w:rFonts w:ascii="Times New Roman" w:hAnsi="Times New Roman"/>
          <w:sz w:val="28"/>
          <w:szCs w:val="28"/>
        </w:rPr>
        <w:t xml:space="preserve">сельского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 xml:space="preserve">архитектурному </w:t>
      </w:r>
      <w:r w:rsidRPr="00524762">
        <w:rPr>
          <w:rFonts w:ascii="Times New Roman" w:hAnsi="Times New Roman"/>
          <w:sz w:val="28"/>
          <w:szCs w:val="28"/>
        </w:rPr>
        <w:lastRenderedPageBreak/>
        <w:t>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5.6. 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w:t>
      </w:r>
      <w:proofErr w:type="gramStart"/>
      <w:r w:rsidRPr="00524762">
        <w:rPr>
          <w:rFonts w:ascii="Times New Roman" w:hAnsi="Times New Roman"/>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6112FD" w:rsidRPr="00524762">
        <w:rPr>
          <w:rFonts w:ascii="Times New Roman" w:hAnsi="Times New Roman"/>
          <w:sz w:val="28"/>
          <w:szCs w:val="28"/>
        </w:rPr>
        <w:t>сельского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д)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r w:rsidRPr="00524762">
        <w:rPr>
          <w:rFonts w:ascii="Times New Roman" w:hAnsi="Times New Roman"/>
          <w:bCs/>
          <w:sz w:val="28"/>
          <w:szCs w:val="28"/>
        </w:rPr>
        <w:t>з)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r w:rsidRPr="00524762">
        <w:rPr>
          <w:rFonts w:ascii="Times New Roman" w:hAnsi="Times New Roman"/>
          <w:sz w:val="28"/>
          <w:szCs w:val="28"/>
        </w:rPr>
        <w:lastRenderedPageBreak/>
        <w:t>н</w:t>
      </w:r>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Pr="00524762">
        <w:rPr>
          <w:rFonts w:ascii="Times New Roman" w:hAnsi="Times New Roman"/>
          <w:sz w:val="28"/>
          <w:szCs w:val="28"/>
        </w:rPr>
        <w:t>сельского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w:t>
      </w:r>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направляет субъекту торговли в течение 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w:t>
      </w:r>
      <w:proofErr w:type="gramEnd"/>
      <w:r w:rsidRPr="00524762">
        <w:rPr>
          <w:rFonts w:ascii="Times New Roman" w:hAnsi="Times New Roman"/>
          <w:sz w:val="28"/>
          <w:szCs w:val="28"/>
        </w:rPr>
        <w:t xml:space="preserve">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6.2. </w:t>
      </w:r>
      <w:proofErr w:type="gramStart"/>
      <w:r w:rsidRPr="00524762">
        <w:rPr>
          <w:rFonts w:ascii="Times New Roman" w:hAnsi="Times New Roman"/>
          <w:bCs/>
          <w:sz w:val="28"/>
          <w:szCs w:val="28"/>
        </w:rPr>
        <w:t>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roofErr w:type="gramEnd"/>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proofErr w:type="gramStart"/>
      <w:r w:rsidR="00763787" w:rsidRPr="00524762">
        <w:rPr>
          <w:rFonts w:ascii="Times New Roman" w:hAnsi="Times New Roman"/>
          <w:sz w:val="28"/>
          <w:szCs w:val="28"/>
        </w:rPr>
        <w:t xml:space="preserve">В случае досрочного прекращения действия Договора по основаниям, предусмотренным подпунктами "з", "л", "м" и "н"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сельского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отсутствия указанного заявления нестационарный торговый объект вместе с размещенным выносным холодильным оборудованием </w:t>
      </w:r>
      <w:r w:rsidRPr="00524762">
        <w:rPr>
          <w:rFonts w:ascii="Times New Roman" w:hAnsi="Times New Roman"/>
          <w:sz w:val="28"/>
          <w:szCs w:val="28"/>
        </w:rPr>
        <w:lastRenderedPageBreak/>
        <w:t>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326EF5" w:rsidRPr="00524762">
        <w:rPr>
          <w:rFonts w:ascii="Times New Roman" w:hAnsi="Times New Roman"/>
          <w:sz w:val="28"/>
          <w:szCs w:val="28"/>
        </w:rPr>
        <w:t xml:space="preserve">сельского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326EF5" w:rsidRPr="00524762">
        <w:rPr>
          <w:rFonts w:ascii="Times New Roman" w:hAnsi="Times New Roman"/>
          <w:sz w:val="28"/>
          <w:szCs w:val="28"/>
        </w:rPr>
        <w:t>Вестнике</w:t>
      </w:r>
      <w:r w:rsidRPr="00524762">
        <w:rPr>
          <w:rFonts w:ascii="Times New Roman" w:hAnsi="Times New Roman"/>
          <w:sz w:val="28"/>
          <w:szCs w:val="28"/>
        </w:rPr>
        <w:t xml:space="preserve">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 xml:space="preserve">бъявление с перечислением мест указанных нестационарных торговых объектов. В данном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r w:rsidRPr="00524762">
        <w:rPr>
          <w:rFonts w:ascii="Times New Roman" w:hAnsi="Times New Roman"/>
          <w:sz w:val="28"/>
          <w:szCs w:val="28"/>
        </w:rPr>
        <w:lastRenderedPageBreak/>
        <w:t>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C50DD5"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sidR="00B42543" w:rsidRPr="00524762">
        <w:rPr>
          <w:rFonts w:ascii="Times New Roman" w:hAnsi="Times New Roman"/>
          <w:sz w:val="28"/>
          <w:szCs w:val="28"/>
        </w:rPr>
        <w:t xml:space="preserve"> сельского поселения</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 xml:space="preserve">12 октября </w:t>
      </w:r>
      <w:r w:rsidR="00172831" w:rsidRPr="00524762">
        <w:rPr>
          <w:rFonts w:ascii="Times New Roman" w:hAnsi="Times New Roman"/>
          <w:sz w:val="28"/>
          <w:szCs w:val="28"/>
        </w:rPr>
        <w:t xml:space="preserve"> 2020</w:t>
      </w:r>
      <w:r w:rsidR="009E6864">
        <w:rPr>
          <w:rFonts w:ascii="Times New Roman" w:hAnsi="Times New Roman"/>
          <w:sz w:val="28"/>
          <w:szCs w:val="28"/>
        </w:rPr>
        <w:t xml:space="preserve"> г. №11</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C50DD5">
        <w:rPr>
          <w:rFonts w:ascii="Times New Roman" w:hAnsi="Times New Roman"/>
          <w:bCs/>
          <w:sz w:val="28"/>
          <w:szCs w:val="28"/>
        </w:rPr>
        <w:t>Верхнекарачанского</w:t>
      </w:r>
      <w:proofErr w:type="spellEnd"/>
      <w:r w:rsidR="00790019"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proofErr w:type="spellStart"/>
      <w:r w:rsidR="00C50DD5">
        <w:rPr>
          <w:rFonts w:ascii="Times New Roman" w:hAnsi="Times New Roman"/>
          <w:bCs/>
          <w:sz w:val="28"/>
          <w:szCs w:val="28"/>
        </w:rPr>
        <w:t>Верхнекарачанского</w:t>
      </w:r>
      <w:proofErr w:type="spellEnd"/>
      <w:r w:rsidR="00790019" w:rsidRPr="00524762">
        <w:rPr>
          <w:rFonts w:ascii="Times New Roman" w:hAnsi="Times New Roman"/>
          <w:bCs/>
          <w:sz w:val="28"/>
          <w:szCs w:val="28"/>
        </w:rPr>
        <w:t xml:space="preserve"> сельского 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Pr="00524762">
        <w:rPr>
          <w:rFonts w:ascii="Times New Roman" w:hAnsi="Times New Roman"/>
          <w:sz w:val="28"/>
          <w:szCs w:val="28"/>
        </w:rPr>
        <w:t>сельского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сети Интернет </w:t>
      </w:r>
      <w:r w:rsidR="00C50DD5">
        <w:rPr>
          <w:rFonts w:ascii="Times New Roman" w:hAnsi="Times New Roman"/>
          <w:sz w:val="28"/>
          <w:szCs w:val="28"/>
        </w:rPr>
        <w:t>–</w:t>
      </w:r>
      <w:r w:rsidRPr="00524762">
        <w:rPr>
          <w:rFonts w:ascii="Times New Roman" w:hAnsi="Times New Roman"/>
          <w:sz w:val="28"/>
          <w:szCs w:val="28"/>
        </w:rPr>
        <w:t xml:space="preserve"> </w:t>
      </w:r>
      <w:proofErr w:type="spellStart"/>
      <w:r w:rsidR="00C50DD5">
        <w:rPr>
          <w:rFonts w:ascii="Times New Roman" w:hAnsi="Times New Roman"/>
          <w:sz w:val="28"/>
          <w:szCs w:val="28"/>
          <w:lang w:val="en-US"/>
        </w:rPr>
        <w:t>verhkar</w:t>
      </w:r>
      <w:proofErr w:type="spellEnd"/>
      <w:r w:rsidR="00C50DD5" w:rsidRPr="00C50DD5">
        <w:rPr>
          <w:rFonts w:ascii="Times New Roman" w:hAnsi="Times New Roman"/>
          <w:sz w:val="28"/>
          <w:szCs w:val="28"/>
        </w:rPr>
        <w:t>-</w:t>
      </w:r>
      <w:proofErr w:type="spellStart"/>
      <w:r w:rsidR="00C50DD5">
        <w:rPr>
          <w:rFonts w:ascii="Times New Roman" w:hAnsi="Times New Roman"/>
          <w:sz w:val="28"/>
          <w:szCs w:val="28"/>
          <w:lang w:val="en-US"/>
        </w:rPr>
        <w:t>grib</w:t>
      </w:r>
      <w:proofErr w:type="spellEnd"/>
      <w:r w:rsidR="00C50DD5" w:rsidRPr="00C50DD5">
        <w:rPr>
          <w:rFonts w:ascii="Times New Roman" w:hAnsi="Times New Roman"/>
          <w:sz w:val="28"/>
          <w:szCs w:val="28"/>
        </w:rPr>
        <w:t>.</w:t>
      </w:r>
      <w:proofErr w:type="spellStart"/>
      <w:r w:rsidR="00C50DD5">
        <w:rPr>
          <w:rFonts w:ascii="Times New Roman" w:hAnsi="Times New Roman"/>
          <w:sz w:val="28"/>
          <w:szCs w:val="28"/>
          <w:lang w:val="en-US"/>
        </w:rPr>
        <w:t>ru</w:t>
      </w:r>
      <w:proofErr w:type="spellEnd"/>
      <w:r w:rsidRPr="00524762">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1.12.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2.4. Организует подготовку и публикацию информационного сообщения о проведении аукциона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 xml:space="preserve">Вестнике муниципальных нормативных правовых </w:t>
      </w:r>
      <w:proofErr w:type="gramStart"/>
      <w:r w:rsidR="00023617" w:rsidRPr="00524762">
        <w:rPr>
          <w:rFonts w:ascii="Times New Roman" w:hAnsi="Times New Roman"/>
          <w:sz w:val="28"/>
          <w:szCs w:val="28"/>
        </w:rPr>
        <w:t>актов</w:t>
      </w:r>
      <w:proofErr w:type="gramEnd"/>
      <w:r w:rsidR="00023617" w:rsidRPr="00524762">
        <w:rPr>
          <w:rFonts w:ascii="Times New Roman" w:hAnsi="Times New Roman"/>
          <w:sz w:val="28"/>
          <w:szCs w:val="28"/>
        </w:rPr>
        <w:t xml:space="preserve"> </w:t>
      </w:r>
      <w:r w:rsidR="00187034" w:rsidRPr="00524762">
        <w:rPr>
          <w:rFonts w:ascii="Times New Roman" w:hAnsi="Times New Roman"/>
          <w:sz w:val="28"/>
          <w:szCs w:val="28"/>
        </w:rPr>
        <w:t>а также размещает на официальном сайте администрации сельского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44693D" w:rsidRDefault="00D2359E" w:rsidP="00524762">
      <w:pPr>
        <w:autoSpaceDE w:val="0"/>
        <w:autoSpaceDN w:val="0"/>
        <w:adjustRightInd w:val="0"/>
        <w:ind w:firstLine="709"/>
        <w:rPr>
          <w:rFonts w:ascii="Times New Roman" w:hAnsi="Times New Roman"/>
          <w:bCs/>
          <w:sz w:val="28"/>
          <w:szCs w:val="28"/>
        </w:rPr>
      </w:pPr>
    </w:p>
    <w:p w:rsidR="00C50DD5" w:rsidRPr="0044693D" w:rsidRDefault="00C50DD5" w:rsidP="00524762">
      <w:pPr>
        <w:autoSpaceDE w:val="0"/>
        <w:autoSpaceDN w:val="0"/>
        <w:adjustRightInd w:val="0"/>
        <w:ind w:firstLine="709"/>
        <w:rPr>
          <w:rFonts w:ascii="Times New Roman" w:hAnsi="Times New Roman"/>
          <w:bCs/>
          <w:sz w:val="28"/>
          <w:szCs w:val="28"/>
        </w:rPr>
      </w:pPr>
    </w:p>
    <w:p w:rsidR="00C50DD5" w:rsidRPr="0044693D" w:rsidRDefault="00C50DD5" w:rsidP="00524762">
      <w:pPr>
        <w:autoSpaceDE w:val="0"/>
        <w:autoSpaceDN w:val="0"/>
        <w:adjustRightInd w:val="0"/>
        <w:ind w:firstLine="709"/>
        <w:rPr>
          <w:rFonts w:ascii="Times New Roman" w:hAnsi="Times New Roman"/>
          <w:bCs/>
          <w:sz w:val="28"/>
          <w:szCs w:val="28"/>
        </w:rPr>
      </w:pPr>
    </w:p>
    <w:p w:rsidR="00C50DD5" w:rsidRPr="0044693D" w:rsidRDefault="00C50DD5"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lastRenderedPageBreak/>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3.1. Комиссия состоит из председателя, заместителя председателя и членов Комиссии. Комиссию возглавляет председатель. 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3.2. Состав Комиссии утверждается распоряжением администрации</w:t>
      </w:r>
      <w:r w:rsidR="00524762">
        <w:rPr>
          <w:rFonts w:ascii="Times New Roman" w:hAnsi="Times New Roman"/>
          <w:bCs/>
          <w:sz w:val="28"/>
          <w:szCs w:val="28"/>
        </w:rPr>
        <w:t xml:space="preserve"> </w:t>
      </w:r>
      <w:r w:rsidR="008B221F"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голосовании каждый член Комиссии имеет один голос.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w:t>
      </w:r>
      <w:r w:rsidRPr="00524762">
        <w:rPr>
          <w:rFonts w:ascii="Times New Roman" w:hAnsi="Times New Roman"/>
          <w:bCs/>
          <w:sz w:val="28"/>
          <w:szCs w:val="28"/>
        </w:rPr>
        <w:lastRenderedPageBreak/>
        <w:t xml:space="preserve">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proofErr w:type="spellStart"/>
      <w:r w:rsidR="00C50DD5">
        <w:rPr>
          <w:rFonts w:ascii="Times New Roman" w:hAnsi="Times New Roman"/>
          <w:bCs/>
          <w:sz w:val="28"/>
          <w:szCs w:val="28"/>
        </w:rPr>
        <w:t>Верхнекарачанского</w:t>
      </w:r>
      <w:proofErr w:type="spellEnd"/>
      <w:r w:rsidR="00D47B9F" w:rsidRPr="00524762">
        <w:rPr>
          <w:rFonts w:ascii="Times New Roman" w:hAnsi="Times New Roman"/>
          <w:bCs/>
          <w:sz w:val="28"/>
          <w:szCs w:val="28"/>
        </w:rPr>
        <w:t xml:space="preserve"> сельского 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5.2. В информационном </w:t>
      </w:r>
      <w:proofErr w:type="gramStart"/>
      <w:r w:rsidRPr="00524762">
        <w:rPr>
          <w:rFonts w:ascii="Times New Roman" w:hAnsi="Times New Roman"/>
          <w:bCs/>
          <w:sz w:val="28"/>
          <w:szCs w:val="28"/>
        </w:rPr>
        <w:t>сообщении</w:t>
      </w:r>
      <w:proofErr w:type="gramEnd"/>
      <w:r w:rsidRPr="00524762">
        <w:rPr>
          <w:rFonts w:ascii="Times New Roman" w:hAnsi="Times New Roman"/>
          <w:bCs/>
          <w:sz w:val="28"/>
          <w:szCs w:val="28"/>
        </w:rPr>
        <w:t xml:space="preserve"> о проведении аукциона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B84FFC" w:rsidRPr="00524762">
        <w:rPr>
          <w:rFonts w:ascii="Times New Roman" w:hAnsi="Times New Roman"/>
          <w:bCs/>
          <w:sz w:val="28"/>
          <w:szCs w:val="28"/>
        </w:rPr>
        <w:t xml:space="preserve">сельского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B84FFC"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 xml:space="preserve">в сети Интернет, вправе отказаться от проведения аукциона в любое время, но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1B5E28" w:rsidRPr="00524762">
        <w:rPr>
          <w:rFonts w:ascii="Times New Roman" w:hAnsi="Times New Roman"/>
          <w:bCs/>
          <w:sz w:val="28"/>
          <w:szCs w:val="28"/>
        </w:rPr>
        <w:t xml:space="preserve">сельского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w:t>
      </w:r>
      <w:r w:rsidR="00B20E80" w:rsidRPr="00524762">
        <w:rPr>
          <w:rFonts w:ascii="Times New Roman" w:hAnsi="Times New Roman"/>
          <w:sz w:val="28"/>
          <w:szCs w:val="28"/>
        </w:rPr>
        <w:lastRenderedPageBreak/>
        <w:t>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оригинал либо заверенная в нотариальном порядке копия документа, подтверждающего полномочия лица на осуществление действий от имени претендента.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lastRenderedPageBreak/>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6.7. Заявки, поступившие по </w:t>
      </w:r>
      <w:proofErr w:type="gramStart"/>
      <w:r w:rsidRPr="00524762">
        <w:rPr>
          <w:rFonts w:ascii="Times New Roman" w:hAnsi="Times New Roman"/>
          <w:bCs/>
          <w:sz w:val="28"/>
          <w:szCs w:val="28"/>
        </w:rPr>
        <w:t>истечении</w:t>
      </w:r>
      <w:proofErr w:type="gramEnd"/>
      <w:r w:rsidRPr="00524762">
        <w:rPr>
          <w:rFonts w:ascii="Times New Roman" w:hAnsi="Times New Roman"/>
          <w:bCs/>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w:t>
      </w:r>
      <w:proofErr w:type="gramStart"/>
      <w:r w:rsidRPr="00524762">
        <w:rPr>
          <w:rFonts w:ascii="Times New Roman" w:hAnsi="Times New Roman"/>
          <w:sz w:val="28"/>
          <w:szCs w:val="28"/>
        </w:rPr>
        <w:t>протоколе</w:t>
      </w:r>
      <w:proofErr w:type="gramEnd"/>
      <w:r w:rsidRPr="00524762">
        <w:rPr>
          <w:rFonts w:ascii="Times New Roman" w:hAnsi="Times New Roman"/>
          <w:sz w:val="28"/>
          <w:szCs w:val="28"/>
        </w:rPr>
        <w:t xml:space="preserve">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 xml:space="preserve">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числом и прописью 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4.1)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B4423F"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администрация сельского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785D2A" w:rsidRPr="00524762">
        <w:rPr>
          <w:rFonts w:ascii="Times New Roman" w:hAnsi="Times New Roman"/>
          <w:sz w:val="28"/>
          <w:szCs w:val="28"/>
        </w:rPr>
        <w:t>сельского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w:t>
      </w:r>
      <w:proofErr w:type="gramStart"/>
      <w:r w:rsidRPr="00524762">
        <w:rPr>
          <w:rFonts w:ascii="Times New Roman" w:hAnsi="Times New Roman"/>
          <w:bCs/>
          <w:sz w:val="28"/>
          <w:szCs w:val="28"/>
        </w:rPr>
        <w:t>случае</w:t>
      </w:r>
      <w:proofErr w:type="gramEnd"/>
      <w:r w:rsidRPr="00524762">
        <w:rPr>
          <w:rFonts w:ascii="Times New Roman" w:hAnsi="Times New Roman"/>
          <w:bCs/>
          <w:sz w:val="28"/>
          <w:szCs w:val="28"/>
        </w:rPr>
        <w:t xml:space="preserve"> отзыва претендентом заявки позднее даты окончания приема заявок задаток ему не возвращается и направляется в бюджет </w:t>
      </w:r>
      <w:r w:rsidR="005C7BD2" w:rsidRPr="00524762">
        <w:rPr>
          <w:rFonts w:ascii="Times New Roman" w:hAnsi="Times New Roman"/>
          <w:bCs/>
          <w:sz w:val="28"/>
          <w:szCs w:val="28"/>
        </w:rPr>
        <w:t>сельского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.4.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w:t>
      </w:r>
      <w:proofErr w:type="gramStart"/>
      <w:r w:rsidR="00D2359E" w:rsidRPr="00524762">
        <w:rPr>
          <w:rFonts w:ascii="Times New Roman" w:hAnsi="Times New Roman"/>
          <w:bCs/>
          <w:sz w:val="28"/>
          <w:szCs w:val="28"/>
        </w:rPr>
        <w:t>случае</w:t>
      </w:r>
      <w:proofErr w:type="gramEnd"/>
      <w:r w:rsidR="00D2359E" w:rsidRPr="00524762">
        <w:rPr>
          <w:rFonts w:ascii="Times New Roman" w:hAnsi="Times New Roman"/>
          <w:bCs/>
          <w:sz w:val="28"/>
          <w:szCs w:val="28"/>
        </w:rPr>
        <w:t xml:space="preserve">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(пяти) банковских дней с даты подписания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Приложение 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C50DD5"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w:t>
      </w:r>
      <w:r w:rsidR="008C76A3" w:rsidRPr="00524762">
        <w:rPr>
          <w:rFonts w:ascii="Times New Roman" w:hAnsi="Times New Roman"/>
          <w:sz w:val="28"/>
          <w:szCs w:val="28"/>
        </w:rPr>
        <w:t xml:space="preserve"> сельского поселения</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24762" w:rsidRDefault="00491C0E"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О</w:t>
      </w:r>
      <w:r w:rsidR="0071034C" w:rsidRPr="00524762">
        <w:rPr>
          <w:rFonts w:ascii="Times New Roman" w:hAnsi="Times New Roman"/>
          <w:sz w:val="28"/>
          <w:szCs w:val="28"/>
        </w:rPr>
        <w:t>т</w:t>
      </w:r>
      <w:r>
        <w:rPr>
          <w:rFonts w:ascii="Times New Roman" w:hAnsi="Times New Roman"/>
          <w:sz w:val="28"/>
          <w:szCs w:val="28"/>
        </w:rPr>
        <w:t xml:space="preserve"> 12 октября</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0071034C" w:rsidRPr="00524762">
        <w:rPr>
          <w:rFonts w:ascii="Times New Roman" w:hAnsi="Times New Roman"/>
          <w:sz w:val="28"/>
          <w:szCs w:val="28"/>
        </w:rPr>
        <w:t xml:space="preserve">г. № </w:t>
      </w:r>
      <w:r w:rsidR="009E6864">
        <w:rPr>
          <w:rFonts w:ascii="Times New Roman" w:hAnsi="Times New Roman"/>
          <w:sz w:val="28"/>
          <w:szCs w:val="28"/>
        </w:rPr>
        <w:t>11</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Администрация </w:t>
      </w:r>
      <w:proofErr w:type="spellStart"/>
      <w:r w:rsidR="00C50DD5">
        <w:rPr>
          <w:rFonts w:ascii="Times New Roman" w:hAnsi="Times New Roman" w:cs="Times New Roman"/>
          <w:b w:val="0"/>
          <w:bCs w:val="0"/>
          <w:sz w:val="28"/>
          <w:szCs w:val="28"/>
        </w:rPr>
        <w:t>Верхнекарачанского</w:t>
      </w:r>
      <w:proofErr w:type="spellEnd"/>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w:t>
      </w:r>
      <w:r w:rsidR="00C50DD5">
        <w:rPr>
          <w:rFonts w:ascii="Times New Roman" w:hAnsi="Times New Roman" w:cs="Times New Roman"/>
          <w:b w:val="0"/>
          <w:bCs w:val="0"/>
          <w:sz w:val="28"/>
          <w:szCs w:val="28"/>
        </w:rPr>
        <w:t>_______________________________</w:t>
      </w:r>
      <w:r w:rsidR="00785D2A" w:rsidRPr="00524762">
        <w:rPr>
          <w:rFonts w:ascii="Times New Roman" w:hAnsi="Times New Roman" w:cs="Times New Roman"/>
          <w:b w:val="0"/>
          <w:bCs w:val="0"/>
          <w:sz w:val="28"/>
          <w:szCs w:val="28"/>
        </w:rPr>
        <w:t>,</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 xml:space="preserve">1.1. Администрация </w:t>
      </w:r>
      <w:proofErr w:type="spellStart"/>
      <w:r w:rsidR="0044693D">
        <w:rPr>
          <w:rFonts w:ascii="Times New Roman" w:hAnsi="Times New Roman" w:cs="Times New Roman"/>
          <w:b w:val="0"/>
          <w:bCs w:val="0"/>
          <w:sz w:val="28"/>
          <w:szCs w:val="28"/>
        </w:rPr>
        <w:t>Верхнекарачанского</w:t>
      </w:r>
      <w:proofErr w:type="spellEnd"/>
      <w:r w:rsidR="00785D2A" w:rsidRPr="00524762">
        <w:rPr>
          <w:rFonts w:ascii="Times New Roman" w:hAnsi="Times New Roman" w:cs="Times New Roman"/>
          <w:b w:val="0"/>
          <w:bCs w:val="0"/>
          <w:sz w:val="28"/>
          <w:szCs w:val="28"/>
        </w:rPr>
        <w:t xml:space="preserve"> сельского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торговых объектов на территории </w:t>
      </w:r>
      <w:proofErr w:type="spellStart"/>
      <w:r w:rsidR="0044693D">
        <w:rPr>
          <w:rFonts w:ascii="Times New Roman" w:hAnsi="Times New Roman" w:cs="Times New Roman"/>
          <w:b w:val="0"/>
          <w:bCs w:val="0"/>
          <w:sz w:val="28"/>
          <w:szCs w:val="28"/>
        </w:rPr>
        <w:t>Верхнекарачанского</w:t>
      </w:r>
      <w:proofErr w:type="spellEnd"/>
      <w:r w:rsidRPr="00524762">
        <w:rPr>
          <w:rFonts w:ascii="Times New Roman" w:hAnsi="Times New Roman" w:cs="Times New Roman"/>
          <w:b w:val="0"/>
          <w:bCs w:val="0"/>
          <w:sz w:val="28"/>
          <w:szCs w:val="28"/>
        </w:rPr>
        <w:t xml:space="preserve"> сельского 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 xml:space="preserve">Настоящий Договор заключен в соответствии со схемой размещения нестационарных торговых объектов на </w:t>
      </w:r>
      <w:proofErr w:type="spellStart"/>
      <w:r w:rsidR="0044693D">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 утвержденно</w:t>
      </w:r>
      <w:r w:rsidR="0044693D">
        <w:rPr>
          <w:rFonts w:ascii="Times New Roman" w:hAnsi="Times New Roman"/>
          <w:sz w:val="28"/>
          <w:szCs w:val="28"/>
        </w:rPr>
        <w:t xml:space="preserve">й постановлением администрации </w:t>
      </w:r>
      <w:proofErr w:type="spellStart"/>
      <w:r w:rsidR="0044693D">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1.3. Настоящий Договор вступает в силу с даты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 Администрация </w:t>
      </w:r>
      <w:proofErr w:type="spellStart"/>
      <w:r w:rsidR="0044693D">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44693D">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2.1.2. В </w:t>
      </w:r>
      <w:proofErr w:type="gramStart"/>
      <w:r w:rsidRPr="00524762">
        <w:rPr>
          <w:rFonts w:ascii="Times New Roman" w:hAnsi="Times New Roman"/>
          <w:sz w:val="28"/>
          <w:szCs w:val="28"/>
        </w:rPr>
        <w:t>случаях</w:t>
      </w:r>
      <w:proofErr w:type="gramEnd"/>
      <w:r w:rsidRPr="00524762">
        <w:rPr>
          <w:rFonts w:ascii="Times New Roman" w:hAnsi="Times New Roman"/>
          <w:sz w:val="28"/>
          <w:szCs w:val="28"/>
        </w:rPr>
        <w:t xml:space="preserve">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2.1.3. </w:t>
      </w:r>
      <w:proofErr w:type="gramStart"/>
      <w:r w:rsidRPr="00524762">
        <w:rPr>
          <w:rFonts w:ascii="Times New Roman" w:hAnsi="Times New Roman"/>
          <w:sz w:val="28"/>
          <w:szCs w:val="28"/>
        </w:rPr>
        <w:t>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1214BE" w:rsidRPr="00524762">
        <w:rPr>
          <w:rFonts w:ascii="Times New Roman" w:hAnsi="Times New Roman"/>
          <w:sz w:val="28"/>
          <w:szCs w:val="28"/>
        </w:rPr>
        <w:t xml:space="preserve">Администрация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указанному в пункте 1.1 настоящего </w:t>
      </w:r>
      <w:r w:rsidRPr="00524762">
        <w:rPr>
          <w:rFonts w:ascii="Times New Roman" w:hAnsi="Times New Roman"/>
          <w:sz w:val="28"/>
          <w:szCs w:val="28"/>
        </w:rPr>
        <w:lastRenderedPageBreak/>
        <w:t xml:space="preserve">Договора. Право, предоставленное Заявителю, Победителю торгов по настоящему Договору, не может быть предоставлено </w:t>
      </w:r>
      <w:r w:rsidR="001214BE" w:rsidRPr="00524762">
        <w:rPr>
          <w:rFonts w:ascii="Times New Roman" w:hAnsi="Times New Roman"/>
          <w:sz w:val="28"/>
          <w:szCs w:val="28"/>
        </w:rPr>
        <w:t xml:space="preserve">Администрацией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1214BE" w:rsidRPr="00524762">
        <w:rPr>
          <w:rFonts w:ascii="Times New Roman" w:hAnsi="Times New Roman"/>
          <w:sz w:val="28"/>
          <w:szCs w:val="28"/>
        </w:rPr>
        <w:t xml:space="preserve">Администрации </w:t>
      </w:r>
      <w:r w:rsidR="0044693D">
        <w:rPr>
          <w:rFonts w:ascii="Times New Roman" w:hAnsi="Times New Roman"/>
          <w:sz w:val="28"/>
          <w:szCs w:val="28"/>
        </w:rPr>
        <w:t xml:space="preserve"> </w:t>
      </w:r>
      <w:proofErr w:type="spellStart"/>
      <w:r w:rsidR="0044693D">
        <w:rPr>
          <w:rFonts w:ascii="Times New Roman" w:hAnsi="Times New Roman"/>
          <w:sz w:val="28"/>
          <w:szCs w:val="28"/>
        </w:rPr>
        <w:t>Верхнекарачанского</w:t>
      </w:r>
      <w:proofErr w:type="spellEnd"/>
      <w:r w:rsidR="0044693D">
        <w:rPr>
          <w:rFonts w:ascii="Times New Roman" w:hAnsi="Times New Roman"/>
          <w:sz w:val="28"/>
          <w:szCs w:val="28"/>
        </w:rPr>
        <w:t xml:space="preserve"> </w:t>
      </w:r>
      <w:r w:rsidR="001214BE" w:rsidRPr="00524762">
        <w:rPr>
          <w:rFonts w:ascii="Times New Roman" w:hAnsi="Times New Roman"/>
          <w:sz w:val="28"/>
          <w:szCs w:val="28"/>
        </w:rPr>
        <w:t>сельского 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1214BE" w:rsidRPr="00524762">
        <w:rPr>
          <w:rFonts w:ascii="Times New Roman" w:hAnsi="Times New Roman"/>
          <w:sz w:val="28"/>
          <w:szCs w:val="28"/>
        </w:rPr>
        <w:t xml:space="preserve">Администрацию </w:t>
      </w:r>
      <w:proofErr w:type="spellStart"/>
      <w:r w:rsidR="0044693D">
        <w:rPr>
          <w:rFonts w:ascii="Times New Roman" w:hAnsi="Times New Roman"/>
          <w:sz w:val="28"/>
          <w:szCs w:val="28"/>
        </w:rPr>
        <w:t>Верхнекарачанского</w:t>
      </w:r>
      <w:proofErr w:type="spellEnd"/>
      <w:r w:rsidR="0044693D">
        <w:rPr>
          <w:rFonts w:ascii="Times New Roman" w:hAnsi="Times New Roman"/>
          <w:sz w:val="28"/>
          <w:szCs w:val="28"/>
        </w:rPr>
        <w:t xml:space="preserve"> </w:t>
      </w:r>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Все сообщения </w:t>
      </w:r>
      <w:r w:rsidR="001214BE" w:rsidRPr="00524762">
        <w:rPr>
          <w:rFonts w:ascii="Times New Roman" w:hAnsi="Times New Roman"/>
          <w:sz w:val="28"/>
          <w:szCs w:val="28"/>
        </w:rPr>
        <w:t xml:space="preserve">Администрации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перечисления Заявителем денежных средств на счет, указанный </w:t>
      </w:r>
      <w:r w:rsidR="001214BE" w:rsidRPr="00524762">
        <w:rPr>
          <w:rFonts w:ascii="Times New Roman" w:hAnsi="Times New Roman"/>
          <w:sz w:val="28"/>
          <w:szCs w:val="28"/>
        </w:rPr>
        <w:t xml:space="preserve">Администрацией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1214BE" w:rsidRPr="00524762">
        <w:rPr>
          <w:rFonts w:ascii="Times New Roman" w:hAnsi="Times New Roman"/>
          <w:sz w:val="28"/>
          <w:szCs w:val="28"/>
        </w:rPr>
        <w:t xml:space="preserve">ю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1214BE" w:rsidRPr="00524762">
        <w:rPr>
          <w:rFonts w:ascii="Times New Roman" w:hAnsi="Times New Roman"/>
          <w:sz w:val="28"/>
          <w:szCs w:val="28"/>
        </w:rPr>
        <w:t xml:space="preserve">Администрация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Default="00785D2A" w:rsidP="00524762">
      <w:pPr>
        <w:autoSpaceDE w:val="0"/>
        <w:autoSpaceDN w:val="0"/>
        <w:adjustRightInd w:val="0"/>
        <w:ind w:firstLine="709"/>
        <w:rPr>
          <w:rFonts w:ascii="Times New Roman" w:hAnsi="Times New Roman"/>
          <w:sz w:val="28"/>
          <w:szCs w:val="28"/>
        </w:rPr>
      </w:pPr>
    </w:p>
    <w:p w:rsidR="0044693D" w:rsidRPr="00524762" w:rsidRDefault="0044693D"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lastRenderedPageBreak/>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4.1.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1214BE" w:rsidRPr="00524762">
        <w:rPr>
          <w:rFonts w:ascii="Times New Roman" w:hAnsi="Times New Roman"/>
          <w:sz w:val="28"/>
          <w:szCs w:val="28"/>
        </w:rPr>
        <w:t xml:space="preserve">Администрации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1214BE" w:rsidRPr="00524762">
        <w:rPr>
          <w:rFonts w:ascii="Times New Roman" w:hAnsi="Times New Roman"/>
          <w:sz w:val="28"/>
          <w:szCs w:val="28"/>
        </w:rPr>
        <w:t xml:space="preserve">Администрация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w:t>
      </w:r>
      <w:proofErr w:type="gramStart"/>
      <w:r w:rsidRPr="00524762">
        <w:rPr>
          <w:rFonts w:ascii="Times New Roman" w:hAnsi="Times New Roman"/>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xml:space="preserve">.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xml:space="preserve">. </w:t>
      </w:r>
      <w:proofErr w:type="gramStart"/>
      <w:r w:rsidRPr="00524762">
        <w:rPr>
          <w:rFonts w:ascii="Times New Roman" w:hAnsi="Times New Roman"/>
          <w:sz w:val="28"/>
          <w:szCs w:val="28"/>
        </w:rPr>
        <w:t>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xml:space="preserve">. </w:t>
      </w:r>
      <w:proofErr w:type="gramStart"/>
      <w:r w:rsidRPr="00524762">
        <w:rPr>
          <w:rFonts w:ascii="Times New Roman" w:hAnsi="Times New Roman"/>
          <w:sz w:val="28"/>
          <w:szCs w:val="28"/>
        </w:rPr>
        <w:t>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xml:space="preserve">. В </w:t>
      </w:r>
      <w:proofErr w:type="gramStart"/>
      <w:r w:rsidRPr="00524762">
        <w:rPr>
          <w:rFonts w:ascii="Times New Roman" w:hAnsi="Times New Roman"/>
          <w:sz w:val="28"/>
          <w:szCs w:val="28"/>
        </w:rPr>
        <w:t>случае</w:t>
      </w:r>
      <w:proofErr w:type="gramEnd"/>
      <w:r w:rsidRPr="00524762">
        <w:rPr>
          <w:rFonts w:ascii="Times New Roman" w:hAnsi="Times New Roman"/>
          <w:sz w:val="28"/>
          <w:szCs w:val="28"/>
        </w:rPr>
        <w:t xml:space="preserve">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1214BE" w:rsidRPr="00524762">
        <w:rPr>
          <w:rFonts w:ascii="Times New Roman" w:hAnsi="Times New Roman"/>
          <w:sz w:val="28"/>
          <w:szCs w:val="28"/>
        </w:rPr>
        <w:t xml:space="preserve">Администрацией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1214BE" w:rsidRPr="00524762">
        <w:rPr>
          <w:rFonts w:ascii="Times New Roman" w:hAnsi="Times New Roman"/>
          <w:sz w:val="28"/>
          <w:szCs w:val="28"/>
        </w:rPr>
        <w:t xml:space="preserve">Администрация </w:t>
      </w:r>
      <w:proofErr w:type="spellStart"/>
      <w:r w:rsidR="0044693D">
        <w:rPr>
          <w:rFonts w:ascii="Times New Roman" w:hAnsi="Times New Roman"/>
          <w:sz w:val="28"/>
          <w:szCs w:val="28"/>
        </w:rPr>
        <w:t>Верхнекарачанского</w:t>
      </w:r>
      <w:proofErr w:type="spellEnd"/>
      <w:r w:rsidR="001214BE"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lastRenderedPageBreak/>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р</w:t>
      </w:r>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р/с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в</w:t>
      </w:r>
      <w:proofErr w:type="spellEnd"/>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БИК</w:t>
      </w:r>
      <w:proofErr w:type="spellEnd"/>
      <w:r w:rsidR="00785D2A" w:rsidRPr="00524762">
        <w:rPr>
          <w:rFonts w:ascii="Times New Roman" w:hAnsi="Times New Roman" w:cs="Times New Roman"/>
          <w:b w:val="0"/>
          <w:bCs w:val="0"/>
          <w:sz w:val="28"/>
          <w:szCs w:val="28"/>
        </w:rPr>
        <w:t xml:space="preserve">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ОКАТО</w:t>
      </w:r>
      <w:proofErr w:type="spell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ОКОНХ</w:t>
      </w:r>
      <w:proofErr w:type="spellEnd"/>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ОКПО</w:t>
      </w:r>
      <w:proofErr w:type="spellEnd"/>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44693D"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w:t>
      </w:r>
      <w:r w:rsidR="00FC1AD3" w:rsidRPr="00524762">
        <w:rPr>
          <w:rFonts w:ascii="Times New Roman" w:hAnsi="Times New Roman"/>
          <w:sz w:val="28"/>
          <w:szCs w:val="28"/>
        </w:rPr>
        <w:t xml:space="preserve"> сельского поселения</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 xml:space="preserve">12 октября </w:t>
      </w:r>
      <w:r w:rsidR="001214BE"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г. №</w:t>
      </w:r>
      <w:r w:rsidR="009E6864">
        <w:rPr>
          <w:rFonts w:ascii="Times New Roman" w:hAnsi="Times New Roman"/>
          <w:sz w:val="28"/>
          <w:szCs w:val="28"/>
        </w:rPr>
        <w:t xml:space="preserve"> 11</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jc w:val="righ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 20___ г.</w:t>
      </w:r>
    </w:p>
    <w:p w:rsidR="001214BE" w:rsidRPr="00524762" w:rsidRDefault="00524762" w:rsidP="00524762">
      <w:pPr>
        <w:pStyle w:val="1"/>
        <w:autoSpaceDE w:val="0"/>
        <w:autoSpaceDN w:val="0"/>
        <w:adjustRightInd w:val="0"/>
        <w:ind w:firstLine="70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_____________________________ед.;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44693D"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w:t>
      </w:r>
      <w:r w:rsidR="00525DC8" w:rsidRPr="00524762">
        <w:rPr>
          <w:rFonts w:ascii="Times New Roman" w:hAnsi="Times New Roman"/>
          <w:sz w:val="28"/>
          <w:szCs w:val="28"/>
        </w:rPr>
        <w:t xml:space="preserve"> сельского поселения</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12 октября</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9E6864">
        <w:rPr>
          <w:rFonts w:ascii="Times New Roman" w:hAnsi="Times New Roman"/>
          <w:sz w:val="28"/>
          <w:szCs w:val="28"/>
        </w:rPr>
        <w:t>11</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1" w:name="Par962"/>
      <w:bookmarkEnd w:id="21"/>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44693D">
        <w:rPr>
          <w:rFonts w:ascii="Times New Roman" w:hAnsi="Times New Roman" w:cs="Times New Roman"/>
          <w:b w:val="0"/>
          <w:sz w:val="28"/>
        </w:rPr>
        <w:t>ВЕРХНЕКАРАЧАНСКОГО</w:t>
      </w:r>
      <w:r w:rsidR="00525DC8" w:rsidRPr="00524762">
        <w:rPr>
          <w:rFonts w:ascii="Times New Roman" w:hAnsi="Times New Roman" w:cs="Times New Roman"/>
          <w:b w:val="0"/>
          <w:sz w:val="28"/>
        </w:rPr>
        <w:t xml:space="preserve"> СЕЛЬСКОГО 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 Настоящий Порядок регламентирует деятельность администрации </w:t>
      </w:r>
      <w:proofErr w:type="spellStart"/>
      <w:r w:rsidR="0044693D">
        <w:rPr>
          <w:rFonts w:ascii="Times New Roman" w:hAnsi="Times New Roman"/>
          <w:sz w:val="28"/>
          <w:szCs w:val="28"/>
        </w:rPr>
        <w:t>Верхнекарачанского</w:t>
      </w:r>
      <w:proofErr w:type="spellEnd"/>
      <w:r w:rsidR="0044693D">
        <w:rPr>
          <w:rFonts w:ascii="Times New Roman" w:hAnsi="Times New Roman"/>
          <w:sz w:val="28"/>
          <w:szCs w:val="28"/>
        </w:rPr>
        <w:t xml:space="preserve"> </w:t>
      </w:r>
      <w:r w:rsidR="00525DC8" w:rsidRPr="00524762">
        <w:rPr>
          <w:rFonts w:ascii="Times New Roman" w:hAnsi="Times New Roman"/>
          <w:sz w:val="28"/>
          <w:szCs w:val="28"/>
        </w:rPr>
        <w:t>сельского 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E63CEA" w:rsidRPr="00524762">
        <w:rPr>
          <w:rFonts w:ascii="Times New Roman" w:hAnsi="Times New Roman"/>
          <w:sz w:val="28"/>
          <w:szCs w:val="28"/>
        </w:rPr>
        <w:t>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самовольно </w:t>
      </w:r>
      <w:proofErr w:type="gramStart"/>
      <w:r w:rsidRPr="00524762">
        <w:rPr>
          <w:rFonts w:ascii="Times New Roman" w:hAnsi="Times New Roman"/>
          <w:sz w:val="28"/>
          <w:szCs w:val="28"/>
        </w:rPr>
        <w:t>установленные</w:t>
      </w:r>
      <w:proofErr w:type="gram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525DC8" w:rsidRPr="00524762">
        <w:rPr>
          <w:rFonts w:ascii="Times New Roman" w:hAnsi="Times New Roman"/>
          <w:sz w:val="28"/>
          <w:szCs w:val="28"/>
        </w:rPr>
        <w:t xml:space="preserve">администрация </w:t>
      </w:r>
      <w:proofErr w:type="spellStart"/>
      <w:r w:rsidR="00305DC4">
        <w:rPr>
          <w:rFonts w:ascii="Times New Roman" w:hAnsi="Times New Roman"/>
          <w:sz w:val="28"/>
          <w:szCs w:val="28"/>
        </w:rPr>
        <w:t>Верхнекарачанского</w:t>
      </w:r>
      <w:proofErr w:type="spellEnd"/>
      <w:r w:rsidR="00305DC4">
        <w:rPr>
          <w:rFonts w:ascii="Times New Roman" w:hAnsi="Times New Roman"/>
          <w:sz w:val="28"/>
          <w:szCs w:val="28"/>
        </w:rPr>
        <w:t xml:space="preserve"> </w:t>
      </w:r>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w:t>
      </w:r>
      <w:r w:rsidRPr="00524762">
        <w:rPr>
          <w:rFonts w:ascii="Times New Roman" w:hAnsi="Times New Roman"/>
          <w:sz w:val="28"/>
          <w:szCs w:val="28"/>
        </w:rPr>
        <w:lastRenderedPageBreak/>
        <w:t xml:space="preserve">установленных на территории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не 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2" w:name="Par987"/>
      <w:bookmarkEnd w:id="22"/>
      <w:r w:rsidRPr="00524762">
        <w:rPr>
          <w:rFonts w:ascii="Times New Roman" w:hAnsi="Times New Roman"/>
          <w:sz w:val="28"/>
          <w:szCs w:val="28"/>
        </w:rPr>
        <w:t xml:space="preserve">7. График демонтажа утверждается </w:t>
      </w:r>
      <w:r w:rsidR="00525DC8" w:rsidRPr="00524762">
        <w:rPr>
          <w:rFonts w:ascii="Times New Roman" w:hAnsi="Times New Roman"/>
          <w:sz w:val="28"/>
          <w:szCs w:val="28"/>
        </w:rPr>
        <w:t xml:space="preserve">главой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8"/>
      <w:bookmarkEnd w:id="23"/>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96"/>
      <w:bookmarkEnd w:id="24"/>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8"/>
      <w:bookmarkEnd w:id="25"/>
      <w:r w:rsidRPr="00524762">
        <w:rPr>
          <w:rFonts w:ascii="Times New Roman" w:hAnsi="Times New Roman"/>
          <w:sz w:val="28"/>
          <w:szCs w:val="28"/>
        </w:rPr>
        <w:t xml:space="preserve">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w:t>
      </w:r>
      <w:r w:rsidRPr="00524762">
        <w:rPr>
          <w:rFonts w:ascii="Times New Roman" w:hAnsi="Times New Roman"/>
          <w:sz w:val="28"/>
          <w:szCs w:val="28"/>
        </w:rPr>
        <w:lastRenderedPageBreak/>
        <w:t>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525DC8" w:rsidRPr="00524762">
        <w:rPr>
          <w:rFonts w:ascii="Times New Roman" w:hAnsi="Times New Roman"/>
          <w:sz w:val="28"/>
          <w:szCs w:val="28"/>
        </w:rPr>
        <w:t xml:space="preserve">администрацию </w:t>
      </w:r>
      <w:proofErr w:type="spellStart"/>
      <w:r w:rsidR="00305DC4">
        <w:rPr>
          <w:rFonts w:ascii="Times New Roman" w:hAnsi="Times New Roman"/>
          <w:sz w:val="28"/>
          <w:szCs w:val="28"/>
        </w:rPr>
        <w:t>Верхнекарачанского</w:t>
      </w:r>
      <w:proofErr w:type="spellEnd"/>
      <w:r w:rsidR="00525DC8" w:rsidRPr="00524762">
        <w:rPr>
          <w:rFonts w:ascii="Times New Roman" w:hAnsi="Times New Roman"/>
          <w:sz w:val="28"/>
          <w:szCs w:val="28"/>
        </w:rPr>
        <w:t xml:space="preserve"> сельского 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525DC8"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Администрация </w:t>
      </w:r>
      <w:proofErr w:type="spellStart"/>
      <w:r w:rsidR="00305DC4">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305DC4">
        <w:rPr>
          <w:rFonts w:ascii="Times New Roman" w:hAnsi="Times New Roman"/>
          <w:sz w:val="28"/>
          <w:szCs w:val="28"/>
        </w:rPr>
        <w:t>Верхнекарачанского</w:t>
      </w:r>
      <w:proofErr w:type="spellEnd"/>
      <w:r w:rsidRPr="00524762">
        <w:rPr>
          <w:rFonts w:ascii="Times New Roman" w:hAnsi="Times New Roman"/>
          <w:sz w:val="28"/>
          <w:szCs w:val="28"/>
        </w:rPr>
        <w:t xml:space="preserve"> сельского поселения</w:t>
      </w:r>
      <w:r w:rsidR="001214BE" w:rsidRPr="00524762">
        <w:rPr>
          <w:rFonts w:ascii="Times New Roman" w:hAnsi="Times New Roman"/>
          <w:sz w:val="28"/>
          <w:szCs w:val="28"/>
        </w:rPr>
        <w:t xml:space="preserve">, а также публикует в </w:t>
      </w:r>
      <w:r w:rsidRPr="00524762">
        <w:rPr>
          <w:rFonts w:ascii="Times New Roman" w:hAnsi="Times New Roman"/>
          <w:sz w:val="28"/>
          <w:szCs w:val="28"/>
        </w:rPr>
        <w:t xml:space="preserve">Вестнике 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r w:rsidR="00525DC8" w:rsidRPr="00524762">
        <w:rPr>
          <w:rFonts w:ascii="Times New Roman" w:hAnsi="Times New Roman"/>
          <w:sz w:val="28"/>
          <w:szCs w:val="28"/>
        </w:rPr>
        <w:t>Грибановскому 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A452C4" w:rsidRPr="00524762">
        <w:rPr>
          <w:rFonts w:ascii="Times New Roman" w:hAnsi="Times New Roman"/>
          <w:sz w:val="28"/>
          <w:szCs w:val="28"/>
        </w:rPr>
        <w:t xml:space="preserve">администрацией </w:t>
      </w:r>
      <w:proofErr w:type="spellStart"/>
      <w:r w:rsidR="00305DC4">
        <w:rPr>
          <w:rFonts w:ascii="Times New Roman" w:hAnsi="Times New Roman"/>
          <w:sz w:val="28"/>
          <w:szCs w:val="28"/>
        </w:rPr>
        <w:t>Верхнекарачанского</w:t>
      </w:r>
      <w:proofErr w:type="spellEnd"/>
      <w:r w:rsidR="00A452C4" w:rsidRPr="00524762">
        <w:rPr>
          <w:rFonts w:ascii="Times New Roman" w:hAnsi="Times New Roman"/>
          <w:sz w:val="28"/>
          <w:szCs w:val="28"/>
        </w:rPr>
        <w:t xml:space="preserve"> сельского 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16. Расходы на демонтаж, перевозку и хранение демонтированного нестационарного торгового объекта подлежат взысканию с владельцев </w:t>
      </w:r>
      <w:r w:rsidRPr="00524762">
        <w:rPr>
          <w:rFonts w:ascii="Times New Roman" w:hAnsi="Times New Roman"/>
          <w:sz w:val="28"/>
          <w:szCs w:val="28"/>
        </w:rPr>
        <w:lastRenderedPageBreak/>
        <w:t>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proofErr w:type="spellStart"/>
      <w:r w:rsidR="00305DC4">
        <w:rPr>
          <w:rFonts w:ascii="Times New Roman" w:hAnsi="Times New Roman"/>
          <w:sz w:val="28"/>
          <w:szCs w:val="28"/>
        </w:rPr>
        <w:t>Верхнекарачанского</w:t>
      </w:r>
      <w:proofErr w:type="spellEnd"/>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1024"/>
      <w:bookmarkEnd w:id="26"/>
      <w:r w:rsidRPr="00524762">
        <w:rPr>
          <w:rFonts w:ascii="Times New Roman" w:hAnsi="Times New Roman"/>
          <w:sz w:val="28"/>
          <w:szCs w:val="28"/>
        </w:rPr>
        <w:t xml:space="preserve">19. </w:t>
      </w:r>
      <w:proofErr w:type="gramStart"/>
      <w:r w:rsidRPr="00524762">
        <w:rPr>
          <w:rFonts w:ascii="Times New Roman" w:hAnsi="Times New Roman"/>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w:t>
      </w:r>
      <w:r w:rsidRPr="00524762">
        <w:rPr>
          <w:rFonts w:ascii="Times New Roman" w:hAnsi="Times New Roman"/>
          <w:sz w:val="28"/>
          <w:szCs w:val="28"/>
        </w:rPr>
        <w:lastRenderedPageBreak/>
        <w:t>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proofErr w:type="spellStart"/>
      <w:r w:rsidR="00305DC4">
        <w:rPr>
          <w:rFonts w:ascii="Times New Roman" w:hAnsi="Times New Roman"/>
          <w:sz w:val="28"/>
          <w:szCs w:val="28"/>
        </w:rPr>
        <w:t>Верхнекарачанского</w:t>
      </w:r>
      <w:proofErr w:type="spellEnd"/>
      <w:r w:rsidR="00A452C4" w:rsidRPr="00524762">
        <w:rPr>
          <w:rFonts w:ascii="Times New Roman" w:hAnsi="Times New Roman"/>
          <w:sz w:val="28"/>
          <w:szCs w:val="28"/>
        </w:rPr>
        <w:t xml:space="preserve"> сельского 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roofErr w:type="gramEnd"/>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305DC4"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491C0E"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от 12 октября </w:t>
      </w:r>
      <w:r w:rsidR="00A452C4" w:rsidRPr="00524762">
        <w:rPr>
          <w:rFonts w:ascii="Times New Roman" w:hAnsi="Times New Roman"/>
          <w:sz w:val="28"/>
          <w:szCs w:val="28"/>
        </w:rPr>
        <w:t xml:space="preserve"> 2020</w:t>
      </w:r>
      <w:r w:rsidR="00524762">
        <w:rPr>
          <w:rFonts w:ascii="Times New Roman" w:hAnsi="Times New Roman"/>
          <w:sz w:val="28"/>
          <w:szCs w:val="28"/>
        </w:rPr>
        <w:t xml:space="preserve"> </w:t>
      </w:r>
      <w:r w:rsidR="00A452C4" w:rsidRPr="00524762">
        <w:rPr>
          <w:rFonts w:ascii="Times New Roman" w:hAnsi="Times New Roman"/>
          <w:sz w:val="28"/>
          <w:szCs w:val="28"/>
        </w:rPr>
        <w:t xml:space="preserve">г. № </w:t>
      </w:r>
      <w:r w:rsidR="009E6864">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7" w:name="Par1050"/>
      <w:bookmarkEnd w:id="27"/>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6. В ходе демонтажа НТО проведены мероприятия по: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305DC4"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12 октября</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009E6864">
        <w:rPr>
          <w:rFonts w:ascii="Times New Roman" w:hAnsi="Times New Roman"/>
          <w:sz w:val="28"/>
          <w:szCs w:val="28"/>
        </w:rPr>
        <w:t>г. № 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197"/>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305DC4"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12 октября</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9E6864">
        <w:rPr>
          <w:rFonts w:ascii="Times New Roman" w:hAnsi="Times New Roman"/>
          <w:sz w:val="28"/>
          <w:szCs w:val="28"/>
        </w:rPr>
        <w:t>11</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283"/>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9</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A452C4" w:rsidRPr="00524762" w:rsidRDefault="00305DC4"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w:t>
      </w:r>
      <w:r w:rsidR="00A452C4" w:rsidRPr="00524762">
        <w:rPr>
          <w:rFonts w:ascii="Times New Roman" w:hAnsi="Times New Roman"/>
          <w:sz w:val="28"/>
          <w:szCs w:val="28"/>
        </w:rPr>
        <w:t xml:space="preserve"> сельского поселения</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Грибановского муниципального района</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A452C4" w:rsidRPr="00524762" w:rsidRDefault="00A452C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91C0E">
        <w:rPr>
          <w:rFonts w:ascii="Times New Roman" w:hAnsi="Times New Roman"/>
          <w:sz w:val="28"/>
          <w:szCs w:val="28"/>
        </w:rPr>
        <w:t xml:space="preserve">12 октября </w:t>
      </w:r>
      <w:r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9E6864">
        <w:rPr>
          <w:rFonts w:ascii="Times New Roman" w:hAnsi="Times New Roman"/>
          <w:sz w:val="28"/>
          <w:szCs w:val="28"/>
        </w:rPr>
        <w:t>11</w:t>
      </w:r>
      <w:bookmarkStart w:id="30" w:name="_GoBack"/>
      <w:bookmarkEnd w:id="30"/>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ПВХ с</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администрации городского округа город Воронеж.</w:t>
      </w:r>
    </w:p>
    <w:sectPr w:rsidR="001214BE" w:rsidRPr="00524762" w:rsidSect="00524762">
      <w:headerReference w:type="even" r:id="rId9"/>
      <w:headerReference w:type="default" r:id="rId10"/>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2A" w:rsidRDefault="00FB3D2A">
      <w:r>
        <w:separator/>
      </w:r>
    </w:p>
  </w:endnote>
  <w:endnote w:type="continuationSeparator" w:id="0">
    <w:p w:rsidR="00FB3D2A" w:rsidRDefault="00FB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2A" w:rsidRDefault="00FB3D2A">
      <w:r>
        <w:separator/>
      </w:r>
    </w:p>
  </w:footnote>
  <w:footnote w:type="continuationSeparator" w:id="0">
    <w:p w:rsidR="00FB3D2A" w:rsidRDefault="00FB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3D" w:rsidRDefault="004469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4693D" w:rsidRDefault="0044693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3D" w:rsidRPr="00275C78" w:rsidRDefault="0044693D">
    <w:pPr>
      <w:pStyle w:val="a5"/>
      <w:ind w:right="36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2665"/>
    <w:rsid w:val="00023617"/>
    <w:rsid w:val="0002476A"/>
    <w:rsid w:val="000354A2"/>
    <w:rsid w:val="000470FA"/>
    <w:rsid w:val="00050C1F"/>
    <w:rsid w:val="0006370B"/>
    <w:rsid w:val="0009182B"/>
    <w:rsid w:val="000A0E49"/>
    <w:rsid w:val="000A16FC"/>
    <w:rsid w:val="000A4620"/>
    <w:rsid w:val="000B0E76"/>
    <w:rsid w:val="000C3173"/>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C2B1E"/>
    <w:rsid w:val="001D383F"/>
    <w:rsid w:val="001D5B4A"/>
    <w:rsid w:val="001E60FC"/>
    <w:rsid w:val="001F6FF9"/>
    <w:rsid w:val="001F74A7"/>
    <w:rsid w:val="00204EB9"/>
    <w:rsid w:val="00206345"/>
    <w:rsid w:val="0021210D"/>
    <w:rsid w:val="00253368"/>
    <w:rsid w:val="0026168F"/>
    <w:rsid w:val="0026716B"/>
    <w:rsid w:val="00270A7F"/>
    <w:rsid w:val="0027403A"/>
    <w:rsid w:val="00275C78"/>
    <w:rsid w:val="0027747F"/>
    <w:rsid w:val="00280D56"/>
    <w:rsid w:val="002920F7"/>
    <w:rsid w:val="002A616F"/>
    <w:rsid w:val="002B2C8C"/>
    <w:rsid w:val="002C0BDB"/>
    <w:rsid w:val="002D4CD4"/>
    <w:rsid w:val="002E7247"/>
    <w:rsid w:val="003044D2"/>
    <w:rsid w:val="00305DC4"/>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2BAC"/>
    <w:rsid w:val="00417BB6"/>
    <w:rsid w:val="00417C3A"/>
    <w:rsid w:val="00442683"/>
    <w:rsid w:val="0044693D"/>
    <w:rsid w:val="00447100"/>
    <w:rsid w:val="0046426E"/>
    <w:rsid w:val="0046742D"/>
    <w:rsid w:val="004805E6"/>
    <w:rsid w:val="004849F2"/>
    <w:rsid w:val="00491C0E"/>
    <w:rsid w:val="004B3BE9"/>
    <w:rsid w:val="004D2361"/>
    <w:rsid w:val="004D5C1B"/>
    <w:rsid w:val="00511625"/>
    <w:rsid w:val="005137A1"/>
    <w:rsid w:val="00517455"/>
    <w:rsid w:val="00521627"/>
    <w:rsid w:val="00524762"/>
    <w:rsid w:val="00525DC8"/>
    <w:rsid w:val="00532E7F"/>
    <w:rsid w:val="005515E8"/>
    <w:rsid w:val="00593F44"/>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B5A5F"/>
    <w:rsid w:val="006C5D2D"/>
    <w:rsid w:val="006D2F23"/>
    <w:rsid w:val="006D74CE"/>
    <w:rsid w:val="006F62DB"/>
    <w:rsid w:val="0071034C"/>
    <w:rsid w:val="00715D53"/>
    <w:rsid w:val="00716323"/>
    <w:rsid w:val="0072116B"/>
    <w:rsid w:val="00743338"/>
    <w:rsid w:val="00744613"/>
    <w:rsid w:val="0074594C"/>
    <w:rsid w:val="007477AC"/>
    <w:rsid w:val="00763035"/>
    <w:rsid w:val="00763787"/>
    <w:rsid w:val="00767C2E"/>
    <w:rsid w:val="00780D90"/>
    <w:rsid w:val="007831C7"/>
    <w:rsid w:val="00785D2A"/>
    <w:rsid w:val="00790019"/>
    <w:rsid w:val="007A6F25"/>
    <w:rsid w:val="007B0541"/>
    <w:rsid w:val="007B4856"/>
    <w:rsid w:val="007D152F"/>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B221F"/>
    <w:rsid w:val="008B5414"/>
    <w:rsid w:val="008C62CF"/>
    <w:rsid w:val="008C76A3"/>
    <w:rsid w:val="008D2406"/>
    <w:rsid w:val="008D25C3"/>
    <w:rsid w:val="008D7C74"/>
    <w:rsid w:val="00900364"/>
    <w:rsid w:val="00911AE5"/>
    <w:rsid w:val="0092099F"/>
    <w:rsid w:val="00923F66"/>
    <w:rsid w:val="00947E66"/>
    <w:rsid w:val="00950A15"/>
    <w:rsid w:val="00951D55"/>
    <w:rsid w:val="00962538"/>
    <w:rsid w:val="00965330"/>
    <w:rsid w:val="00973C2D"/>
    <w:rsid w:val="00975587"/>
    <w:rsid w:val="00976C6B"/>
    <w:rsid w:val="009A74E1"/>
    <w:rsid w:val="009B1C9A"/>
    <w:rsid w:val="009D21F1"/>
    <w:rsid w:val="009E48CC"/>
    <w:rsid w:val="009E6864"/>
    <w:rsid w:val="009F164C"/>
    <w:rsid w:val="009F316B"/>
    <w:rsid w:val="00A026E5"/>
    <w:rsid w:val="00A05CBA"/>
    <w:rsid w:val="00A40FF7"/>
    <w:rsid w:val="00A452C4"/>
    <w:rsid w:val="00A45652"/>
    <w:rsid w:val="00A56A18"/>
    <w:rsid w:val="00A70625"/>
    <w:rsid w:val="00A74982"/>
    <w:rsid w:val="00AA2FF7"/>
    <w:rsid w:val="00AB05A6"/>
    <w:rsid w:val="00AB5A1F"/>
    <w:rsid w:val="00AC34D7"/>
    <w:rsid w:val="00AD070E"/>
    <w:rsid w:val="00AD0B7C"/>
    <w:rsid w:val="00AD132D"/>
    <w:rsid w:val="00AD682A"/>
    <w:rsid w:val="00AE41CD"/>
    <w:rsid w:val="00AE66E0"/>
    <w:rsid w:val="00AF2696"/>
    <w:rsid w:val="00AF5ACB"/>
    <w:rsid w:val="00B02487"/>
    <w:rsid w:val="00B12E9C"/>
    <w:rsid w:val="00B20E80"/>
    <w:rsid w:val="00B30792"/>
    <w:rsid w:val="00B31A55"/>
    <w:rsid w:val="00B42543"/>
    <w:rsid w:val="00B4423F"/>
    <w:rsid w:val="00B46013"/>
    <w:rsid w:val="00B5330C"/>
    <w:rsid w:val="00B77518"/>
    <w:rsid w:val="00B81024"/>
    <w:rsid w:val="00B84FFC"/>
    <w:rsid w:val="00B9699C"/>
    <w:rsid w:val="00BC4397"/>
    <w:rsid w:val="00BD15AE"/>
    <w:rsid w:val="00BE2726"/>
    <w:rsid w:val="00BE7B8B"/>
    <w:rsid w:val="00BF3625"/>
    <w:rsid w:val="00C008A0"/>
    <w:rsid w:val="00C021BC"/>
    <w:rsid w:val="00C30260"/>
    <w:rsid w:val="00C325B8"/>
    <w:rsid w:val="00C33883"/>
    <w:rsid w:val="00C474C3"/>
    <w:rsid w:val="00C50DD5"/>
    <w:rsid w:val="00CA2B5A"/>
    <w:rsid w:val="00CB4C5A"/>
    <w:rsid w:val="00CC3F58"/>
    <w:rsid w:val="00CD6822"/>
    <w:rsid w:val="00CF35BA"/>
    <w:rsid w:val="00D01162"/>
    <w:rsid w:val="00D039DD"/>
    <w:rsid w:val="00D05EB1"/>
    <w:rsid w:val="00D1144E"/>
    <w:rsid w:val="00D2359E"/>
    <w:rsid w:val="00D2627B"/>
    <w:rsid w:val="00D37FF1"/>
    <w:rsid w:val="00D43E15"/>
    <w:rsid w:val="00D47B9F"/>
    <w:rsid w:val="00D54786"/>
    <w:rsid w:val="00D54836"/>
    <w:rsid w:val="00D57F64"/>
    <w:rsid w:val="00D9008C"/>
    <w:rsid w:val="00D90451"/>
    <w:rsid w:val="00DB0CC7"/>
    <w:rsid w:val="00DB6061"/>
    <w:rsid w:val="00E0789F"/>
    <w:rsid w:val="00E07DA2"/>
    <w:rsid w:val="00E337D0"/>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C4E5E"/>
    <w:rsid w:val="00ED24AF"/>
    <w:rsid w:val="00EE0299"/>
    <w:rsid w:val="00EE574E"/>
    <w:rsid w:val="00EF0F16"/>
    <w:rsid w:val="00F0277B"/>
    <w:rsid w:val="00F0519D"/>
    <w:rsid w:val="00F119F1"/>
    <w:rsid w:val="00F14100"/>
    <w:rsid w:val="00F159C6"/>
    <w:rsid w:val="00F21F36"/>
    <w:rsid w:val="00F27283"/>
    <w:rsid w:val="00F66B94"/>
    <w:rsid w:val="00F75C8E"/>
    <w:rsid w:val="00F75F0D"/>
    <w:rsid w:val="00F804A2"/>
    <w:rsid w:val="00FA3FCD"/>
    <w:rsid w:val="00FB3D2A"/>
    <w:rsid w:val="00FC1AD3"/>
    <w:rsid w:val="00FD50AB"/>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8BFA-C305-4147-9486-A94B03C9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616</TotalTime>
  <Pages>59</Pages>
  <Words>12770</Words>
  <Characters>101616</Characters>
  <Application>Microsoft Office Word</Application>
  <DocSecurity>0</DocSecurity>
  <Lines>846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114158</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Людмила</cp:lastModifiedBy>
  <cp:revision>23</cp:revision>
  <cp:lastPrinted>2015-04-15T05:44:00Z</cp:lastPrinted>
  <dcterms:created xsi:type="dcterms:W3CDTF">2020-09-15T06:54:00Z</dcterms:created>
  <dcterms:modified xsi:type="dcterms:W3CDTF">2020-10-12T07:36:00Z</dcterms:modified>
</cp:coreProperties>
</file>